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7F" w:rsidRPr="00AE5D0D" w:rsidRDefault="00AE5D0D" w:rsidP="00AE5D0D">
      <w:pPr>
        <w:jc w:val="center"/>
        <w:rPr>
          <w:sz w:val="28"/>
          <w:szCs w:val="28"/>
        </w:rPr>
      </w:pPr>
      <w:r w:rsidRPr="00AE5D0D">
        <w:rPr>
          <w:sz w:val="28"/>
          <w:szCs w:val="28"/>
        </w:rPr>
        <w:t>Государственное автономное профессиональное образовательное учреждение Чувашской Республики «Цивильский аграрно-технологический техникум» Министерства образования и молодежной политики Чувашской Республики</w:t>
      </w:r>
    </w:p>
    <w:p w:rsidR="002D6D7F" w:rsidRPr="00EA3E9D" w:rsidRDefault="002D6D7F" w:rsidP="002D6D7F">
      <w:pPr>
        <w:jc w:val="both"/>
        <w:rPr>
          <w:sz w:val="28"/>
          <w:szCs w:val="28"/>
        </w:rPr>
      </w:pPr>
    </w:p>
    <w:p w:rsidR="002D6D7F" w:rsidRPr="00EA3E9D" w:rsidRDefault="002D6D7F" w:rsidP="002D6D7F">
      <w:pPr>
        <w:jc w:val="both"/>
        <w:rPr>
          <w:sz w:val="28"/>
          <w:szCs w:val="28"/>
        </w:rPr>
      </w:pPr>
    </w:p>
    <w:p w:rsidR="002D6D7F" w:rsidRPr="00EA3E9D" w:rsidRDefault="002D6D7F" w:rsidP="002D6D7F">
      <w:pPr>
        <w:jc w:val="both"/>
        <w:rPr>
          <w:sz w:val="28"/>
          <w:szCs w:val="28"/>
        </w:rPr>
      </w:pPr>
    </w:p>
    <w:p w:rsidR="002D6D7F" w:rsidRPr="00EA3E9D" w:rsidRDefault="002D6D7F" w:rsidP="002D6D7F">
      <w:pPr>
        <w:jc w:val="both"/>
        <w:rPr>
          <w:sz w:val="28"/>
          <w:szCs w:val="28"/>
        </w:rPr>
      </w:pPr>
    </w:p>
    <w:p w:rsidR="002D6D7F" w:rsidRPr="00EA3E9D" w:rsidRDefault="002D6D7F" w:rsidP="002D6D7F">
      <w:pPr>
        <w:rPr>
          <w:sz w:val="28"/>
          <w:szCs w:val="28"/>
        </w:rPr>
      </w:pPr>
    </w:p>
    <w:p w:rsidR="002D6D7F" w:rsidRPr="00EA3E9D" w:rsidRDefault="002D6D7F" w:rsidP="002D6D7F">
      <w:pPr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b/>
          <w:sz w:val="28"/>
          <w:szCs w:val="28"/>
        </w:rPr>
      </w:pPr>
    </w:p>
    <w:p w:rsidR="002D6D7F" w:rsidRDefault="002D6D7F" w:rsidP="002D6D7F">
      <w:pPr>
        <w:jc w:val="center"/>
        <w:rPr>
          <w:b/>
          <w:sz w:val="28"/>
          <w:szCs w:val="28"/>
        </w:rPr>
      </w:pPr>
    </w:p>
    <w:p w:rsidR="00AE5D0D" w:rsidRPr="00EA3E9D" w:rsidRDefault="00AE5D0D" w:rsidP="002D6D7F">
      <w:pPr>
        <w:jc w:val="center"/>
        <w:rPr>
          <w:b/>
          <w:sz w:val="28"/>
          <w:szCs w:val="28"/>
        </w:rPr>
      </w:pPr>
    </w:p>
    <w:p w:rsidR="002D6D7F" w:rsidRPr="00EA3E9D" w:rsidRDefault="002D6D7F" w:rsidP="002D6D7F">
      <w:pPr>
        <w:jc w:val="center"/>
        <w:rPr>
          <w:b/>
          <w:sz w:val="28"/>
          <w:szCs w:val="28"/>
        </w:rPr>
      </w:pPr>
    </w:p>
    <w:p w:rsidR="002D6D7F" w:rsidRPr="00EA3E9D" w:rsidRDefault="002D6D7F" w:rsidP="002D6D7F">
      <w:pPr>
        <w:jc w:val="center"/>
        <w:rPr>
          <w:b/>
          <w:sz w:val="28"/>
          <w:szCs w:val="28"/>
        </w:rPr>
      </w:pPr>
      <w:r w:rsidRPr="00EA3E9D">
        <w:rPr>
          <w:b/>
          <w:sz w:val="28"/>
          <w:szCs w:val="28"/>
        </w:rPr>
        <w:t>МЕТОДИЧЕСКОЕ ПОСОБИЕ</w:t>
      </w:r>
    </w:p>
    <w:p w:rsidR="002D6D7F" w:rsidRPr="00EA3E9D" w:rsidRDefault="002D6D7F" w:rsidP="002D6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дисциплине «Метрология</w:t>
      </w:r>
      <w:r w:rsidR="00CE47FF">
        <w:rPr>
          <w:b/>
          <w:sz w:val="28"/>
          <w:szCs w:val="28"/>
        </w:rPr>
        <w:t>, стандар</w:t>
      </w:r>
      <w:r w:rsidR="002C1776">
        <w:rPr>
          <w:b/>
          <w:sz w:val="28"/>
          <w:szCs w:val="28"/>
        </w:rPr>
        <w:t>тизация и сертификация</w:t>
      </w:r>
      <w:r w:rsidRPr="00EA3E9D">
        <w:rPr>
          <w:b/>
          <w:sz w:val="28"/>
          <w:szCs w:val="28"/>
        </w:rPr>
        <w:t>»</w:t>
      </w:r>
    </w:p>
    <w:p w:rsidR="002D6D7F" w:rsidRPr="00EA3E9D" w:rsidRDefault="008019FD" w:rsidP="002D6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студентов </w:t>
      </w:r>
      <w:r w:rsidR="002D6D7F" w:rsidRPr="00EA3E9D">
        <w:rPr>
          <w:b/>
          <w:sz w:val="28"/>
          <w:szCs w:val="28"/>
        </w:rPr>
        <w:t>заочной формы обучения</w:t>
      </w:r>
    </w:p>
    <w:p w:rsidR="002D6D7F" w:rsidRPr="00EA3E9D" w:rsidRDefault="002D6D7F" w:rsidP="00AE5D0D">
      <w:pPr>
        <w:rPr>
          <w:sz w:val="28"/>
          <w:szCs w:val="28"/>
        </w:rPr>
      </w:pPr>
    </w:p>
    <w:p w:rsidR="002D6D7F" w:rsidRPr="00EA3E9D" w:rsidRDefault="008019FD" w:rsidP="002D6D7F">
      <w:pPr>
        <w:jc w:val="center"/>
        <w:rPr>
          <w:sz w:val="28"/>
          <w:szCs w:val="28"/>
        </w:rPr>
      </w:pPr>
      <w:r>
        <w:rPr>
          <w:sz w:val="28"/>
          <w:szCs w:val="28"/>
        </w:rPr>
        <w:t>35.02.08 Электрификация и автоматизация сельского хозяйства</w:t>
      </w: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2D6D7F" w:rsidP="002D6D7F">
      <w:pPr>
        <w:jc w:val="center"/>
        <w:rPr>
          <w:sz w:val="28"/>
          <w:szCs w:val="28"/>
        </w:rPr>
      </w:pPr>
    </w:p>
    <w:p w:rsidR="002D6D7F" w:rsidRPr="00EA3E9D" w:rsidRDefault="008019FD" w:rsidP="002D6D7F">
      <w:pPr>
        <w:jc w:val="center"/>
        <w:rPr>
          <w:sz w:val="28"/>
          <w:szCs w:val="28"/>
        </w:rPr>
        <w:sectPr w:rsidR="002D6D7F" w:rsidRPr="00EA3E9D" w:rsidSect="002D6D7F">
          <w:pgSz w:w="11910" w:h="16840"/>
          <w:pgMar w:top="1040" w:right="740" w:bottom="280" w:left="1400" w:header="720" w:footer="720" w:gutter="0"/>
          <w:cols w:space="720"/>
        </w:sectPr>
      </w:pPr>
      <w:r>
        <w:rPr>
          <w:b/>
          <w:sz w:val="28"/>
          <w:szCs w:val="28"/>
        </w:rPr>
        <w:t>Цивильск 2022</w:t>
      </w:r>
    </w:p>
    <w:p w:rsidR="002D6D7F" w:rsidRPr="00EA3E9D" w:rsidRDefault="008019FD" w:rsidP="002D6D7F">
      <w:pPr>
        <w:suppressLineNumbers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Прокопьев В.В.</w:t>
      </w:r>
    </w:p>
    <w:p w:rsidR="002D6D7F" w:rsidRPr="00EA3E9D" w:rsidRDefault="008019FD" w:rsidP="002D6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</w:t>
      </w:r>
      <w:r w:rsidR="002D6D7F" w:rsidRPr="00EA3E9D">
        <w:rPr>
          <w:sz w:val="28"/>
          <w:szCs w:val="28"/>
        </w:rPr>
        <w:t>указания и контрол</w:t>
      </w:r>
      <w:r w:rsidR="002D6D7F">
        <w:rPr>
          <w:sz w:val="28"/>
          <w:szCs w:val="28"/>
        </w:rPr>
        <w:t>ьные задания по метрологии</w:t>
      </w:r>
      <w:r w:rsidR="00CE47FF">
        <w:rPr>
          <w:sz w:val="28"/>
          <w:szCs w:val="28"/>
        </w:rPr>
        <w:t>, стандартизации и подтверждению качества</w:t>
      </w:r>
      <w:r>
        <w:rPr>
          <w:sz w:val="28"/>
          <w:szCs w:val="28"/>
        </w:rPr>
        <w:t xml:space="preserve"> для студентов </w:t>
      </w:r>
      <w:r w:rsidR="002D6D7F" w:rsidRPr="00EA3E9D">
        <w:rPr>
          <w:sz w:val="28"/>
          <w:szCs w:val="28"/>
        </w:rPr>
        <w:t>заочно</w:t>
      </w:r>
      <w:r>
        <w:rPr>
          <w:sz w:val="28"/>
          <w:szCs w:val="28"/>
        </w:rPr>
        <w:t>й формы обучения/ В.В. Прокопьев. – Цивильск, 2022</w:t>
      </w:r>
      <w:r w:rsidR="00892608">
        <w:rPr>
          <w:sz w:val="28"/>
          <w:szCs w:val="28"/>
        </w:rPr>
        <w:t>-19</w:t>
      </w:r>
      <w:r w:rsidR="002D6D7F" w:rsidRPr="00EA3E9D">
        <w:rPr>
          <w:sz w:val="28"/>
          <w:szCs w:val="28"/>
        </w:rPr>
        <w:t xml:space="preserve"> с.</w:t>
      </w:r>
    </w:p>
    <w:p w:rsidR="002D6D7F" w:rsidRPr="00EA3E9D" w:rsidRDefault="002D6D7F" w:rsidP="002D6D7F">
      <w:pPr>
        <w:jc w:val="both"/>
        <w:rPr>
          <w:sz w:val="28"/>
          <w:szCs w:val="28"/>
        </w:rPr>
      </w:pPr>
    </w:p>
    <w:p w:rsidR="002D6D7F" w:rsidRPr="00EA3E9D" w:rsidRDefault="002D6D7F" w:rsidP="002D6D7F">
      <w:pPr>
        <w:jc w:val="both"/>
        <w:rPr>
          <w:sz w:val="28"/>
          <w:szCs w:val="28"/>
        </w:rPr>
      </w:pPr>
    </w:p>
    <w:p w:rsidR="002D6D7F" w:rsidRPr="00EA3E9D" w:rsidRDefault="002D6D7F" w:rsidP="002D6D7F">
      <w:pPr>
        <w:jc w:val="both"/>
        <w:rPr>
          <w:sz w:val="28"/>
          <w:szCs w:val="28"/>
        </w:rPr>
      </w:pPr>
      <w:r w:rsidRPr="00EA3E9D">
        <w:rPr>
          <w:sz w:val="28"/>
          <w:szCs w:val="28"/>
        </w:rPr>
        <w:t>Рецензент: Моисеев Иван Николаевич, заведующий отделением заочного обучения</w:t>
      </w:r>
    </w:p>
    <w:p w:rsidR="002D6D7F" w:rsidRPr="00EA3E9D" w:rsidRDefault="008019FD" w:rsidP="002D6D7F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Составитель: Прокопьев В.В.</w:t>
      </w:r>
      <w:r w:rsidR="00892608">
        <w:rPr>
          <w:sz w:val="28"/>
          <w:szCs w:val="28"/>
        </w:rPr>
        <w:t>,</w:t>
      </w:r>
      <w:r w:rsidR="002D6D7F" w:rsidRPr="00EA3E9D">
        <w:rPr>
          <w:sz w:val="28"/>
          <w:szCs w:val="28"/>
        </w:rPr>
        <w:t xml:space="preserve"> преподаватель </w:t>
      </w:r>
    </w:p>
    <w:p w:rsidR="002D6D7F" w:rsidRPr="00EA3E9D" w:rsidRDefault="002D6D7F" w:rsidP="002D6D7F">
      <w:pPr>
        <w:rPr>
          <w:sz w:val="28"/>
          <w:szCs w:val="28"/>
        </w:rPr>
      </w:pPr>
    </w:p>
    <w:p w:rsidR="002D6D7F" w:rsidRPr="00EA3E9D" w:rsidRDefault="002D6D7F" w:rsidP="002D6D7F">
      <w:pPr>
        <w:ind w:firstLine="708"/>
        <w:jc w:val="both"/>
        <w:rPr>
          <w:sz w:val="28"/>
          <w:szCs w:val="28"/>
        </w:rPr>
      </w:pPr>
    </w:p>
    <w:p w:rsidR="002D6D7F" w:rsidRPr="00EA3E9D" w:rsidRDefault="008019FD" w:rsidP="002D6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</w:t>
      </w:r>
      <w:r w:rsidR="002D6D7F" w:rsidRPr="00EA3E9D">
        <w:rPr>
          <w:sz w:val="28"/>
          <w:szCs w:val="28"/>
        </w:rPr>
        <w:t xml:space="preserve">указания </w:t>
      </w:r>
      <w:r w:rsidR="002D6D7F">
        <w:rPr>
          <w:sz w:val="28"/>
          <w:szCs w:val="28"/>
        </w:rPr>
        <w:t>по дисциплине «Метрология</w:t>
      </w:r>
      <w:r w:rsidR="00D50548">
        <w:rPr>
          <w:sz w:val="28"/>
          <w:szCs w:val="28"/>
        </w:rPr>
        <w:t>, стандартизация и подтверждение качества</w:t>
      </w:r>
      <w:r w:rsidR="002D6D7F" w:rsidRPr="00EA3E9D">
        <w:rPr>
          <w:sz w:val="28"/>
          <w:szCs w:val="28"/>
        </w:rPr>
        <w:t>» составлены в соответствии с характеристикой профессиональной деятельности выпускников и требований к минимуму результатов освоения дисциплины и адресованы студентам заочной формы обучения в помощь для организации самостоятельной работы по изучению материалов курса.</w:t>
      </w:r>
    </w:p>
    <w:p w:rsidR="002D6D7F" w:rsidRPr="00EA3E9D" w:rsidRDefault="002D6D7F" w:rsidP="002D6D7F">
      <w:pPr>
        <w:ind w:firstLine="708"/>
        <w:jc w:val="both"/>
        <w:rPr>
          <w:sz w:val="28"/>
          <w:szCs w:val="28"/>
        </w:rPr>
      </w:pPr>
    </w:p>
    <w:p w:rsidR="002D6D7F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Pr="00EA3E9D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Pr="00EA3E9D" w:rsidRDefault="002D6D7F" w:rsidP="002D6D7F">
      <w:pPr>
        <w:suppressLineNumbers/>
        <w:ind w:firstLine="709"/>
        <w:contextualSpacing/>
        <w:jc w:val="right"/>
        <w:rPr>
          <w:sz w:val="28"/>
          <w:szCs w:val="28"/>
        </w:rPr>
      </w:pPr>
    </w:p>
    <w:p w:rsidR="002D6D7F" w:rsidRPr="00EA3E9D" w:rsidRDefault="002D6D7F" w:rsidP="00D50548">
      <w:pPr>
        <w:suppressLineNumbers/>
        <w:ind w:firstLine="709"/>
        <w:contextualSpacing/>
        <w:rPr>
          <w:sz w:val="28"/>
          <w:szCs w:val="28"/>
        </w:rPr>
      </w:pPr>
    </w:p>
    <w:p w:rsidR="002D6D7F" w:rsidRPr="00AE5D0D" w:rsidRDefault="008019FD" w:rsidP="00AE5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color w:val="000000"/>
          <w:sz w:val="28"/>
          <w:szCs w:val="28"/>
        </w:rPr>
        <w:sectPr w:rsidR="002D6D7F" w:rsidRPr="00AE5D0D">
          <w:footerReference w:type="default" r:id="rId8"/>
          <w:pgSz w:w="11910" w:h="16840"/>
          <w:pgMar w:top="1040" w:right="740" w:bottom="1160" w:left="1400" w:header="0" w:footer="966" w:gutter="0"/>
          <w:pgNumType w:start="2"/>
          <w:cols w:space="720"/>
        </w:sectPr>
      </w:pPr>
      <w:r>
        <w:rPr>
          <w:sz w:val="28"/>
          <w:szCs w:val="28"/>
        </w:rPr>
        <w:t xml:space="preserve"> © В.В. Прокопьев, 2022</w:t>
      </w:r>
    </w:p>
    <w:p w:rsidR="00D12EF1" w:rsidRDefault="00AE5D0D">
      <w:pPr>
        <w:spacing w:before="73"/>
        <w:ind w:left="2163" w:right="1971"/>
        <w:jc w:val="center"/>
        <w:rPr>
          <w:sz w:val="32"/>
        </w:rPr>
      </w:pPr>
      <w:r>
        <w:rPr>
          <w:sz w:val="32"/>
        </w:rPr>
        <w:lastRenderedPageBreak/>
        <w:t>С</w:t>
      </w:r>
      <w:r w:rsidR="008115FA">
        <w:rPr>
          <w:sz w:val="32"/>
        </w:rPr>
        <w:t>одержание</w:t>
      </w:r>
    </w:p>
    <w:p w:rsidR="00D12EF1" w:rsidRDefault="00D12EF1">
      <w:pPr>
        <w:pStyle w:val="a3"/>
        <w:rPr>
          <w:sz w:val="20"/>
        </w:rPr>
      </w:pPr>
    </w:p>
    <w:p w:rsidR="00D12EF1" w:rsidRDefault="00D12EF1">
      <w:pPr>
        <w:pStyle w:val="a3"/>
        <w:rPr>
          <w:sz w:val="20"/>
        </w:rPr>
      </w:pPr>
    </w:p>
    <w:p w:rsidR="00D12EF1" w:rsidRDefault="00D12EF1">
      <w:pPr>
        <w:pStyle w:val="a3"/>
        <w:spacing w:before="3"/>
        <w:rPr>
          <w:sz w:val="25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58"/>
        <w:gridCol w:w="7484"/>
        <w:gridCol w:w="1324"/>
      </w:tblGrid>
      <w:tr w:rsidR="00D12EF1">
        <w:trPr>
          <w:trHeight w:val="361"/>
        </w:trPr>
        <w:tc>
          <w:tcPr>
            <w:tcW w:w="658" w:type="dxa"/>
          </w:tcPr>
          <w:p w:rsidR="00D12EF1" w:rsidRDefault="00D12EF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84" w:type="dxa"/>
          </w:tcPr>
          <w:p w:rsidR="00D12EF1" w:rsidRDefault="00D12EF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24" w:type="dxa"/>
          </w:tcPr>
          <w:p w:rsidR="00D12EF1" w:rsidRDefault="008115FA">
            <w:pPr>
              <w:pStyle w:val="TableParagraph"/>
              <w:spacing w:line="341" w:lineRule="exact"/>
              <w:ind w:left="532"/>
              <w:rPr>
                <w:sz w:val="32"/>
              </w:rPr>
            </w:pPr>
            <w:r>
              <w:rPr>
                <w:sz w:val="32"/>
              </w:rPr>
              <w:t>Стр.</w:t>
            </w:r>
          </w:p>
        </w:tc>
      </w:tr>
      <w:tr w:rsidR="00D12EF1">
        <w:trPr>
          <w:trHeight w:val="368"/>
        </w:trPr>
        <w:tc>
          <w:tcPr>
            <w:tcW w:w="658" w:type="dxa"/>
          </w:tcPr>
          <w:p w:rsidR="00D12EF1" w:rsidRDefault="008115FA">
            <w:pPr>
              <w:pStyle w:val="TableParagraph"/>
              <w:spacing w:line="348" w:lineRule="exact"/>
              <w:ind w:left="200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7484" w:type="dxa"/>
          </w:tcPr>
          <w:p w:rsidR="00D12EF1" w:rsidRDefault="008115FA">
            <w:pPr>
              <w:pStyle w:val="TableParagraph"/>
              <w:spacing w:line="348" w:lineRule="exact"/>
              <w:ind w:left="217"/>
              <w:rPr>
                <w:sz w:val="32"/>
              </w:rPr>
            </w:pPr>
            <w:r>
              <w:rPr>
                <w:sz w:val="32"/>
              </w:rPr>
              <w:t>Введение</w:t>
            </w:r>
          </w:p>
        </w:tc>
        <w:tc>
          <w:tcPr>
            <w:tcW w:w="1324" w:type="dxa"/>
          </w:tcPr>
          <w:p w:rsidR="00D12EF1" w:rsidRDefault="008115FA">
            <w:pPr>
              <w:pStyle w:val="TableParagraph"/>
              <w:spacing w:line="348" w:lineRule="exact"/>
              <w:ind w:left="532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D12EF1">
        <w:trPr>
          <w:trHeight w:val="367"/>
        </w:trPr>
        <w:tc>
          <w:tcPr>
            <w:tcW w:w="658" w:type="dxa"/>
          </w:tcPr>
          <w:p w:rsidR="00D12EF1" w:rsidRDefault="008115FA">
            <w:pPr>
              <w:pStyle w:val="TableParagraph"/>
              <w:spacing w:line="348" w:lineRule="exact"/>
              <w:ind w:left="200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7484" w:type="dxa"/>
          </w:tcPr>
          <w:p w:rsidR="00D12EF1" w:rsidRDefault="008115FA">
            <w:pPr>
              <w:pStyle w:val="TableParagraph"/>
              <w:spacing w:line="348" w:lineRule="exact"/>
              <w:ind w:left="217"/>
              <w:rPr>
                <w:sz w:val="32"/>
              </w:rPr>
            </w:pPr>
            <w:r>
              <w:rPr>
                <w:sz w:val="32"/>
              </w:rPr>
              <w:t>Тематический план</w:t>
            </w:r>
          </w:p>
        </w:tc>
        <w:tc>
          <w:tcPr>
            <w:tcW w:w="1324" w:type="dxa"/>
          </w:tcPr>
          <w:p w:rsidR="00D12EF1" w:rsidRDefault="008115FA">
            <w:pPr>
              <w:pStyle w:val="TableParagraph"/>
              <w:spacing w:line="348" w:lineRule="exact"/>
              <w:ind w:left="532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D12EF1">
        <w:trPr>
          <w:trHeight w:val="368"/>
        </w:trPr>
        <w:tc>
          <w:tcPr>
            <w:tcW w:w="658" w:type="dxa"/>
          </w:tcPr>
          <w:p w:rsidR="00D12EF1" w:rsidRDefault="008115FA">
            <w:pPr>
              <w:pStyle w:val="TableParagraph"/>
              <w:spacing w:line="348" w:lineRule="exact"/>
              <w:ind w:left="200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7484" w:type="dxa"/>
          </w:tcPr>
          <w:p w:rsidR="00D12EF1" w:rsidRDefault="008115FA">
            <w:pPr>
              <w:pStyle w:val="TableParagraph"/>
              <w:spacing w:line="348" w:lineRule="exact"/>
              <w:ind w:left="217"/>
              <w:rPr>
                <w:sz w:val="32"/>
              </w:rPr>
            </w:pPr>
            <w:r>
              <w:rPr>
                <w:sz w:val="32"/>
              </w:rPr>
              <w:t>Содержание дисциплины</w:t>
            </w:r>
          </w:p>
        </w:tc>
        <w:tc>
          <w:tcPr>
            <w:tcW w:w="1324" w:type="dxa"/>
          </w:tcPr>
          <w:p w:rsidR="00D12EF1" w:rsidRDefault="008115FA">
            <w:pPr>
              <w:pStyle w:val="TableParagraph"/>
              <w:spacing w:line="348" w:lineRule="exact"/>
              <w:ind w:left="532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D12EF1">
        <w:trPr>
          <w:trHeight w:val="736"/>
        </w:trPr>
        <w:tc>
          <w:tcPr>
            <w:tcW w:w="658" w:type="dxa"/>
          </w:tcPr>
          <w:p w:rsidR="00D12EF1" w:rsidRDefault="008115FA">
            <w:pPr>
              <w:pStyle w:val="TableParagraph"/>
              <w:spacing w:line="361" w:lineRule="exact"/>
              <w:ind w:left="200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7484" w:type="dxa"/>
          </w:tcPr>
          <w:p w:rsidR="00D12EF1" w:rsidRDefault="008115FA">
            <w:pPr>
              <w:pStyle w:val="TableParagraph"/>
              <w:spacing w:line="361" w:lineRule="exact"/>
              <w:ind w:left="217"/>
              <w:rPr>
                <w:sz w:val="32"/>
              </w:rPr>
            </w:pPr>
            <w:r>
              <w:rPr>
                <w:sz w:val="32"/>
              </w:rPr>
              <w:t>Правила выполнения и оформления контрольной</w:t>
            </w:r>
          </w:p>
          <w:p w:rsidR="00D12EF1" w:rsidRDefault="008115FA">
            <w:pPr>
              <w:pStyle w:val="TableParagraph"/>
              <w:spacing w:line="355" w:lineRule="exact"/>
              <w:ind w:left="217"/>
              <w:rPr>
                <w:sz w:val="32"/>
              </w:rPr>
            </w:pPr>
            <w:r>
              <w:rPr>
                <w:sz w:val="32"/>
              </w:rPr>
              <w:t>работы</w:t>
            </w:r>
          </w:p>
        </w:tc>
        <w:tc>
          <w:tcPr>
            <w:tcW w:w="1324" w:type="dxa"/>
          </w:tcPr>
          <w:p w:rsidR="00D12EF1" w:rsidRDefault="00892608">
            <w:pPr>
              <w:pStyle w:val="TableParagraph"/>
              <w:spacing w:line="361" w:lineRule="exact"/>
              <w:ind w:left="532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</w:tr>
      <w:tr w:rsidR="00D12EF1">
        <w:trPr>
          <w:trHeight w:val="368"/>
        </w:trPr>
        <w:tc>
          <w:tcPr>
            <w:tcW w:w="658" w:type="dxa"/>
          </w:tcPr>
          <w:p w:rsidR="00D12EF1" w:rsidRDefault="008115FA">
            <w:pPr>
              <w:pStyle w:val="TableParagraph"/>
              <w:spacing w:line="348" w:lineRule="exact"/>
              <w:ind w:left="200"/>
              <w:rPr>
                <w:sz w:val="32"/>
              </w:rPr>
            </w:pPr>
            <w:r>
              <w:rPr>
                <w:sz w:val="32"/>
              </w:rPr>
              <w:t>5.</w:t>
            </w:r>
          </w:p>
        </w:tc>
        <w:tc>
          <w:tcPr>
            <w:tcW w:w="7484" w:type="dxa"/>
          </w:tcPr>
          <w:p w:rsidR="00D12EF1" w:rsidRDefault="008115FA">
            <w:pPr>
              <w:pStyle w:val="TableParagraph"/>
              <w:spacing w:line="348" w:lineRule="exact"/>
              <w:ind w:left="217"/>
              <w:rPr>
                <w:sz w:val="32"/>
              </w:rPr>
            </w:pPr>
            <w:r>
              <w:rPr>
                <w:sz w:val="32"/>
              </w:rPr>
              <w:t>Контрольная работа по дисциплине</w:t>
            </w:r>
          </w:p>
        </w:tc>
        <w:tc>
          <w:tcPr>
            <w:tcW w:w="1324" w:type="dxa"/>
          </w:tcPr>
          <w:p w:rsidR="00D12EF1" w:rsidRDefault="00892608">
            <w:pPr>
              <w:pStyle w:val="TableParagraph"/>
              <w:spacing w:line="348" w:lineRule="exact"/>
              <w:ind w:left="532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</w:tr>
      <w:tr w:rsidR="00D12EF1">
        <w:trPr>
          <w:trHeight w:val="361"/>
        </w:trPr>
        <w:tc>
          <w:tcPr>
            <w:tcW w:w="658" w:type="dxa"/>
          </w:tcPr>
          <w:p w:rsidR="00D12EF1" w:rsidRDefault="008115FA">
            <w:pPr>
              <w:pStyle w:val="TableParagraph"/>
              <w:spacing w:line="341" w:lineRule="exact"/>
              <w:ind w:left="200"/>
              <w:rPr>
                <w:sz w:val="32"/>
              </w:rPr>
            </w:pPr>
            <w:r>
              <w:rPr>
                <w:sz w:val="32"/>
              </w:rPr>
              <w:t>6.</w:t>
            </w:r>
          </w:p>
        </w:tc>
        <w:tc>
          <w:tcPr>
            <w:tcW w:w="7484" w:type="dxa"/>
          </w:tcPr>
          <w:p w:rsidR="00D12EF1" w:rsidRDefault="008115FA">
            <w:pPr>
              <w:pStyle w:val="TableParagraph"/>
              <w:spacing w:line="341" w:lineRule="exact"/>
              <w:ind w:left="217"/>
              <w:rPr>
                <w:sz w:val="32"/>
              </w:rPr>
            </w:pPr>
            <w:r>
              <w:rPr>
                <w:sz w:val="32"/>
              </w:rPr>
              <w:t>Список литературы</w:t>
            </w:r>
          </w:p>
        </w:tc>
        <w:tc>
          <w:tcPr>
            <w:tcW w:w="1324" w:type="dxa"/>
          </w:tcPr>
          <w:p w:rsidR="00D12EF1" w:rsidRDefault="00892608">
            <w:pPr>
              <w:pStyle w:val="TableParagraph"/>
              <w:spacing w:line="341" w:lineRule="exact"/>
              <w:ind w:left="532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</w:tr>
    </w:tbl>
    <w:p w:rsidR="00D12EF1" w:rsidRDefault="00D12EF1">
      <w:pPr>
        <w:spacing w:line="341" w:lineRule="exact"/>
        <w:rPr>
          <w:sz w:val="32"/>
        </w:rPr>
        <w:sectPr w:rsidR="00D12EF1">
          <w:footerReference w:type="default" r:id="rId9"/>
          <w:pgSz w:w="11910" w:h="16840"/>
          <w:pgMar w:top="1360" w:right="740" w:bottom="1160" w:left="1400" w:header="0" w:footer="967" w:gutter="0"/>
          <w:cols w:space="720"/>
        </w:sectPr>
      </w:pPr>
    </w:p>
    <w:p w:rsidR="00D12EF1" w:rsidRDefault="008115FA">
      <w:pPr>
        <w:pStyle w:val="21"/>
        <w:numPr>
          <w:ilvl w:val="0"/>
          <w:numId w:val="8"/>
        </w:numPr>
        <w:tabs>
          <w:tab w:val="left" w:pos="4558"/>
        </w:tabs>
        <w:spacing w:before="63"/>
        <w:ind w:firstLine="3986"/>
        <w:jc w:val="left"/>
      </w:pPr>
      <w:r>
        <w:lastRenderedPageBreak/>
        <w:t>ВВЕДЕНИЕ</w:t>
      </w:r>
    </w:p>
    <w:p w:rsidR="00D12EF1" w:rsidRDefault="00D12EF1">
      <w:pPr>
        <w:pStyle w:val="a3"/>
        <w:spacing w:before="3"/>
        <w:rPr>
          <w:b/>
          <w:sz w:val="27"/>
        </w:rPr>
      </w:pPr>
    </w:p>
    <w:p w:rsidR="00D12EF1" w:rsidRDefault="008115FA">
      <w:pPr>
        <w:pStyle w:val="a3"/>
        <w:ind w:left="300" w:right="107" w:firstLine="708"/>
        <w:jc w:val="both"/>
      </w:pPr>
      <w:r>
        <w:t>Программа, контрольные задания и методические указания учебной дисциплины Метрология, стандартизация и подтверждение качества разработана в соответствии с требованиями Федерального государственного образовательного с</w:t>
      </w:r>
      <w:r w:rsidR="008019FD">
        <w:t>тандарта по специальности 35.02.08 Электрификация и автоматизация сельского хозяйства</w:t>
      </w:r>
    </w:p>
    <w:p w:rsidR="00D12EF1" w:rsidRDefault="008115FA">
      <w:pPr>
        <w:pStyle w:val="a3"/>
        <w:spacing w:before="1" w:line="216" w:lineRule="auto"/>
        <w:ind w:left="300" w:right="109" w:firstLine="720"/>
        <w:jc w:val="both"/>
      </w:pPr>
      <w:r>
        <w:t>Целью изучения дисциплины является приобретение студентами теоретических знаний и практических умений в области инженерной графики.</w:t>
      </w:r>
    </w:p>
    <w:p w:rsidR="008019FD" w:rsidRPr="008019FD" w:rsidRDefault="008019FD" w:rsidP="008019FD">
      <w:pPr>
        <w:pStyle w:val="a3"/>
        <w:ind w:left="300" w:right="107" w:firstLine="708"/>
        <w:jc w:val="both"/>
        <w:rPr>
          <w:b/>
          <w:szCs w:val="22"/>
        </w:rPr>
      </w:pPr>
      <w:r w:rsidRPr="008019FD">
        <w:rPr>
          <w:szCs w:val="22"/>
        </w:rPr>
        <w:t xml:space="preserve">В результате освоения дисциплины обучающийся должен </w:t>
      </w:r>
      <w:r w:rsidRPr="008019FD">
        <w:rPr>
          <w:b/>
          <w:szCs w:val="22"/>
        </w:rPr>
        <w:t>уметь:</w:t>
      </w:r>
    </w:p>
    <w:p w:rsidR="008019FD" w:rsidRPr="008019FD" w:rsidRDefault="008019FD" w:rsidP="008019FD">
      <w:pPr>
        <w:pStyle w:val="a3"/>
        <w:ind w:left="300" w:right="107" w:firstLine="708"/>
        <w:jc w:val="both"/>
        <w:rPr>
          <w:szCs w:val="22"/>
        </w:rPr>
      </w:pPr>
      <w:r w:rsidRPr="008019FD">
        <w:rPr>
          <w:szCs w:val="22"/>
        </w:rPr>
        <w:t>применять требования нормативных документов к основным видам продукции (услуг) и процессов;</w:t>
      </w:r>
    </w:p>
    <w:p w:rsidR="008019FD" w:rsidRPr="008019FD" w:rsidRDefault="008019FD" w:rsidP="008019FD">
      <w:pPr>
        <w:pStyle w:val="a3"/>
        <w:ind w:left="300" w:right="107" w:firstLine="708"/>
        <w:jc w:val="both"/>
        <w:rPr>
          <w:szCs w:val="22"/>
        </w:rPr>
      </w:pPr>
      <w:r w:rsidRPr="008019FD">
        <w:rPr>
          <w:szCs w:val="22"/>
        </w:rPr>
        <w:t>оформлять технологическую и техническую документацию в соответствии с действующей нормативной базой;</w:t>
      </w:r>
    </w:p>
    <w:p w:rsidR="008019FD" w:rsidRPr="008019FD" w:rsidRDefault="008019FD" w:rsidP="008019FD">
      <w:pPr>
        <w:pStyle w:val="a3"/>
        <w:ind w:left="300" w:right="107" w:firstLine="708"/>
        <w:jc w:val="both"/>
        <w:rPr>
          <w:szCs w:val="22"/>
        </w:rPr>
      </w:pPr>
      <w:r w:rsidRPr="008019FD">
        <w:rPr>
          <w:szCs w:val="22"/>
        </w:rPr>
        <w:t>использовать в профессиональной деятельности документацию систем качества;</w:t>
      </w:r>
    </w:p>
    <w:p w:rsidR="008019FD" w:rsidRPr="008019FD" w:rsidRDefault="008019FD" w:rsidP="008019FD">
      <w:pPr>
        <w:pStyle w:val="a3"/>
        <w:ind w:left="300" w:right="107" w:firstLine="708"/>
        <w:jc w:val="both"/>
        <w:rPr>
          <w:szCs w:val="22"/>
        </w:rPr>
      </w:pPr>
      <w:r w:rsidRPr="008019FD">
        <w:rPr>
          <w:szCs w:val="22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8019FD" w:rsidRPr="008019FD" w:rsidRDefault="008019FD" w:rsidP="008019FD">
      <w:pPr>
        <w:pStyle w:val="a3"/>
        <w:ind w:left="300" w:right="107" w:firstLine="708"/>
        <w:jc w:val="both"/>
        <w:rPr>
          <w:szCs w:val="22"/>
        </w:rPr>
      </w:pPr>
      <w:r w:rsidRPr="008019FD">
        <w:rPr>
          <w:szCs w:val="22"/>
        </w:rPr>
        <w:t xml:space="preserve">В результате освоения дисциплины обучающийся должен </w:t>
      </w:r>
      <w:r w:rsidRPr="008019FD">
        <w:rPr>
          <w:b/>
          <w:szCs w:val="22"/>
        </w:rPr>
        <w:t>знать:</w:t>
      </w:r>
    </w:p>
    <w:p w:rsidR="008019FD" w:rsidRPr="008019FD" w:rsidRDefault="008019FD" w:rsidP="008019FD">
      <w:pPr>
        <w:pStyle w:val="a3"/>
        <w:ind w:left="300" w:right="107" w:firstLine="708"/>
        <w:jc w:val="both"/>
        <w:rPr>
          <w:szCs w:val="22"/>
        </w:rPr>
      </w:pPr>
      <w:r w:rsidRPr="008019FD">
        <w:rPr>
          <w:szCs w:val="22"/>
        </w:rPr>
        <w:t>основные понятия метрологии;</w:t>
      </w:r>
    </w:p>
    <w:p w:rsidR="008019FD" w:rsidRPr="008019FD" w:rsidRDefault="008019FD" w:rsidP="008019FD">
      <w:pPr>
        <w:pStyle w:val="a3"/>
        <w:ind w:left="300" w:right="107" w:firstLine="708"/>
        <w:jc w:val="both"/>
        <w:rPr>
          <w:szCs w:val="22"/>
        </w:rPr>
      </w:pPr>
      <w:r w:rsidRPr="008019FD">
        <w:rPr>
          <w:szCs w:val="22"/>
        </w:rPr>
        <w:t>задачи стандартизации, ее экономическую эффективность;</w:t>
      </w:r>
    </w:p>
    <w:p w:rsidR="008019FD" w:rsidRPr="008019FD" w:rsidRDefault="008019FD" w:rsidP="008019FD">
      <w:pPr>
        <w:pStyle w:val="a3"/>
        <w:ind w:left="300" w:right="107" w:firstLine="708"/>
        <w:jc w:val="both"/>
        <w:rPr>
          <w:szCs w:val="22"/>
        </w:rPr>
      </w:pPr>
      <w:r w:rsidRPr="008019FD">
        <w:rPr>
          <w:szCs w:val="22"/>
        </w:rPr>
        <w:t>формы подтверждения качества;</w:t>
      </w:r>
    </w:p>
    <w:p w:rsidR="008019FD" w:rsidRPr="008019FD" w:rsidRDefault="008019FD" w:rsidP="008019FD">
      <w:pPr>
        <w:pStyle w:val="a3"/>
        <w:ind w:left="300" w:right="107" w:firstLine="708"/>
        <w:jc w:val="both"/>
        <w:rPr>
          <w:szCs w:val="22"/>
        </w:rPr>
      </w:pPr>
      <w:r w:rsidRPr="008019FD">
        <w:rPr>
          <w:szCs w:val="22"/>
        </w:rPr>
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</w:r>
    </w:p>
    <w:p w:rsidR="008019FD" w:rsidRPr="008019FD" w:rsidRDefault="008019FD" w:rsidP="008019FD">
      <w:pPr>
        <w:pStyle w:val="a3"/>
        <w:ind w:left="300" w:right="107" w:firstLine="708"/>
        <w:jc w:val="both"/>
        <w:rPr>
          <w:szCs w:val="22"/>
        </w:rPr>
      </w:pPr>
      <w:r w:rsidRPr="008019FD">
        <w:rPr>
          <w:szCs w:val="22"/>
        </w:rPr>
        <w:t>терминологию и единицы измерения величин в соответствии с действующими стандартами и международной системой единиц СИ</w:t>
      </w:r>
    </w:p>
    <w:p w:rsidR="00D12EF1" w:rsidRDefault="008115FA">
      <w:pPr>
        <w:pStyle w:val="a3"/>
        <w:ind w:left="300" w:right="107" w:firstLine="708"/>
        <w:jc w:val="both"/>
      </w:pPr>
      <w:r>
        <w:t>Учебная дисципли</w:t>
      </w:r>
      <w:r w:rsidR="008019FD">
        <w:t>на «Метрология, стандартизация и подтверждение качества»</w:t>
      </w:r>
      <w:r>
        <w:t xml:space="preserve"> является составной частью профессионального цикла основной профессиональной образовательной программы по специальности </w:t>
      </w:r>
      <w:r w:rsidR="008019FD">
        <w:t>35.02.08 Электрификация и автоматизация сельского хозяйства</w:t>
      </w:r>
      <w:r>
        <w:t>, устанавливающей базовое знание для освоения дисциплины.</w:t>
      </w:r>
    </w:p>
    <w:p w:rsidR="00D12EF1" w:rsidRDefault="008115FA">
      <w:pPr>
        <w:pStyle w:val="a3"/>
        <w:spacing w:line="216" w:lineRule="auto"/>
        <w:ind w:left="300" w:right="109" w:firstLine="720"/>
        <w:jc w:val="both"/>
      </w:pPr>
      <w:r>
        <w:t>Основная форма изучения предмета – самостоятельная работа студентов над рекомендуемой литературой в соответствии с методическими указаниями.</w:t>
      </w:r>
    </w:p>
    <w:p w:rsidR="00D12EF1" w:rsidRDefault="008115FA">
      <w:pPr>
        <w:pStyle w:val="a3"/>
        <w:spacing w:line="218" w:lineRule="auto"/>
        <w:ind w:left="300" w:right="112" w:firstLine="720"/>
        <w:jc w:val="both"/>
      </w:pPr>
      <w:r>
        <w:t>В процессе изучения дисциплины студенты-заочники должны выполнить одну домашнюю контрольную работу по заданному варианту.</w:t>
      </w:r>
    </w:p>
    <w:p w:rsidR="00D12EF1" w:rsidRDefault="008115FA">
      <w:pPr>
        <w:spacing w:line="216" w:lineRule="auto"/>
        <w:ind w:left="300" w:right="110" w:firstLine="720"/>
        <w:jc w:val="both"/>
        <w:rPr>
          <w:sz w:val="28"/>
        </w:rPr>
      </w:pPr>
      <w:r>
        <w:rPr>
          <w:sz w:val="28"/>
        </w:rPr>
        <w:t xml:space="preserve">Оформленная и подписанная студентом контрольная работа предоставляется в образовательное учреждение </w:t>
      </w:r>
      <w:r>
        <w:rPr>
          <w:b/>
          <w:sz w:val="28"/>
        </w:rPr>
        <w:t>не позднее срока, указанного в учебном графике</w:t>
      </w:r>
      <w:r>
        <w:rPr>
          <w:sz w:val="28"/>
        </w:rPr>
        <w:t>. Рецензируется преподавателем.</w:t>
      </w:r>
    </w:p>
    <w:p w:rsidR="00D12EF1" w:rsidRDefault="008115FA">
      <w:pPr>
        <w:pStyle w:val="a3"/>
        <w:ind w:left="300" w:right="110" w:firstLine="708"/>
        <w:jc w:val="both"/>
      </w:pPr>
      <w:r>
        <w:t>После получения проверенной контрольной работы с рецензией преподавателя студент должен исправить допущенные ошибки, выполнить, если это нужно, дополнительные расчёты и решения.</w:t>
      </w:r>
    </w:p>
    <w:p w:rsidR="00D12EF1" w:rsidRDefault="00D12EF1">
      <w:pPr>
        <w:jc w:val="both"/>
        <w:sectPr w:rsidR="00D12EF1">
          <w:pgSz w:w="11910" w:h="16840"/>
          <w:pgMar w:top="1380" w:right="740" w:bottom="1160" w:left="1400" w:header="0" w:footer="967" w:gutter="0"/>
          <w:cols w:space="720"/>
        </w:sectPr>
      </w:pPr>
    </w:p>
    <w:p w:rsidR="00D12EF1" w:rsidRDefault="008115FA">
      <w:pPr>
        <w:pStyle w:val="21"/>
        <w:numPr>
          <w:ilvl w:val="0"/>
          <w:numId w:val="8"/>
        </w:numPr>
        <w:tabs>
          <w:tab w:val="left" w:pos="831"/>
          <w:tab w:val="left" w:pos="832"/>
          <w:tab w:val="left" w:pos="3713"/>
          <w:tab w:val="left" w:pos="4973"/>
          <w:tab w:val="left" w:pos="5596"/>
          <w:tab w:val="left" w:pos="8079"/>
          <w:tab w:val="left" w:pos="9922"/>
          <w:tab w:val="left" w:pos="12516"/>
        </w:tabs>
        <w:spacing w:before="63"/>
        <w:ind w:right="432" w:firstLine="0"/>
        <w:jc w:val="left"/>
      </w:pPr>
      <w:r>
        <w:lastRenderedPageBreak/>
        <w:t>ТЕМАТИЧЕСКИЙ</w:t>
      </w:r>
      <w:r>
        <w:tab/>
        <w:t>ПЛАН</w:t>
      </w:r>
      <w:r>
        <w:tab/>
      </w:r>
      <w:r w:rsidR="008019FD">
        <w:t>И</w:t>
      </w:r>
      <w:r w:rsidR="008019FD">
        <w:tab/>
        <w:t>СОДЕРЖАНИЕ</w:t>
      </w:r>
      <w:r w:rsidR="008019FD">
        <w:tab/>
        <w:t>УЧЕБНОЙ</w:t>
      </w:r>
      <w:r w:rsidR="008019FD">
        <w:tab/>
        <w:t xml:space="preserve">ДИСЦИПЛИНЫ </w:t>
      </w:r>
      <w:r>
        <w:t>«МЕТРОЛОГИЯ, СТАНДАРТИЗАЦИЯ И ПОДТВЕРЖДЕНИЕ</w:t>
      </w:r>
      <w:r>
        <w:rPr>
          <w:spacing w:val="2"/>
        </w:rPr>
        <w:t xml:space="preserve"> </w:t>
      </w:r>
      <w:r>
        <w:t>КАЧЕСТВА»</w:t>
      </w:r>
    </w:p>
    <w:p w:rsidR="00D12EF1" w:rsidRDefault="00D12EF1">
      <w:pPr>
        <w:pStyle w:val="a3"/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316"/>
        <w:gridCol w:w="9010"/>
        <w:gridCol w:w="1060"/>
        <w:gridCol w:w="1689"/>
      </w:tblGrid>
      <w:tr w:rsidR="00D12EF1">
        <w:trPr>
          <w:trHeight w:val="462"/>
        </w:trPr>
        <w:tc>
          <w:tcPr>
            <w:tcW w:w="2916" w:type="dxa"/>
          </w:tcPr>
          <w:p w:rsidR="00D12EF1" w:rsidRDefault="008115FA">
            <w:pPr>
              <w:pStyle w:val="TableParagraph"/>
              <w:spacing w:before="4" w:line="228" w:lineRule="exact"/>
              <w:ind w:left="1294" w:right="252" w:hanging="101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разделов и тем</w:t>
            </w: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before="4" w:line="228" w:lineRule="exact"/>
              <w:ind w:left="4036" w:right="196" w:hanging="3813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060" w:type="dxa"/>
          </w:tcPr>
          <w:p w:rsidR="00D12EF1" w:rsidRDefault="008115FA">
            <w:pPr>
              <w:pStyle w:val="TableParagraph"/>
              <w:spacing w:before="4" w:line="228" w:lineRule="exact"/>
              <w:ind w:left="275" w:right="201" w:hanging="44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часов</w:t>
            </w:r>
          </w:p>
        </w:tc>
        <w:tc>
          <w:tcPr>
            <w:tcW w:w="1689" w:type="dxa"/>
          </w:tcPr>
          <w:p w:rsidR="00D12EF1" w:rsidRDefault="008115FA">
            <w:pPr>
              <w:pStyle w:val="TableParagraph"/>
              <w:spacing w:before="4" w:line="228" w:lineRule="exact"/>
              <w:ind w:left="435" w:right="399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 освоения</w:t>
            </w:r>
          </w:p>
        </w:tc>
      </w:tr>
      <w:tr w:rsidR="00D12EF1">
        <w:trPr>
          <w:trHeight w:val="230"/>
        </w:trPr>
        <w:tc>
          <w:tcPr>
            <w:tcW w:w="2916" w:type="dxa"/>
          </w:tcPr>
          <w:p w:rsidR="00D12EF1" w:rsidRDefault="008115FA">
            <w:pPr>
              <w:pStyle w:val="TableParagraph"/>
              <w:spacing w:line="211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line="211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060" w:type="dxa"/>
          </w:tcPr>
          <w:p w:rsidR="00D12EF1" w:rsidRDefault="008115FA">
            <w:pPr>
              <w:pStyle w:val="TableParagraph"/>
              <w:spacing w:line="211" w:lineRule="exact"/>
              <w:ind w:left="480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689" w:type="dxa"/>
          </w:tcPr>
          <w:p w:rsidR="00D12EF1" w:rsidRDefault="008115FA">
            <w:pPr>
              <w:pStyle w:val="TableParagraph"/>
              <w:spacing w:line="211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</w:tr>
      <w:tr w:rsidR="00D12EF1">
        <w:trPr>
          <w:trHeight w:val="230"/>
        </w:trPr>
        <w:tc>
          <w:tcPr>
            <w:tcW w:w="2916" w:type="dxa"/>
          </w:tcPr>
          <w:p w:rsidR="00D12EF1" w:rsidRDefault="008115FA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1. Метрология</w:t>
            </w:r>
          </w:p>
        </w:tc>
        <w:tc>
          <w:tcPr>
            <w:tcW w:w="9326" w:type="dxa"/>
            <w:gridSpan w:val="2"/>
          </w:tcPr>
          <w:p w:rsidR="00D12EF1" w:rsidRDefault="00D12EF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60" w:type="dxa"/>
          </w:tcPr>
          <w:p w:rsidR="00D12EF1" w:rsidRDefault="008115FA">
            <w:pPr>
              <w:pStyle w:val="TableParagraph"/>
              <w:spacing w:line="210" w:lineRule="exact"/>
              <w:ind w:left="431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1689" w:type="dxa"/>
            <w:shd w:val="clear" w:color="auto" w:fill="C0C0C0"/>
          </w:tcPr>
          <w:p w:rsidR="00D12EF1" w:rsidRDefault="00D12EF1">
            <w:pPr>
              <w:pStyle w:val="TableParagraph"/>
              <w:ind w:left="0"/>
              <w:rPr>
                <w:sz w:val="16"/>
              </w:rPr>
            </w:pPr>
          </w:p>
        </w:tc>
      </w:tr>
      <w:tr w:rsidR="00D12EF1">
        <w:trPr>
          <w:trHeight w:val="230"/>
        </w:trPr>
        <w:tc>
          <w:tcPr>
            <w:tcW w:w="2916" w:type="dxa"/>
            <w:vMerge w:val="restart"/>
          </w:tcPr>
          <w:p w:rsidR="00D12EF1" w:rsidRDefault="008115FA">
            <w:pPr>
              <w:pStyle w:val="TableParagraph"/>
              <w:spacing w:line="242" w:lineRule="auto"/>
              <w:ind w:right="148"/>
              <w:rPr>
                <w:sz w:val="20"/>
              </w:rPr>
            </w:pPr>
            <w:r>
              <w:rPr>
                <w:sz w:val="20"/>
              </w:rPr>
              <w:t>Тема 1.1 Основные положения в области метрологии</w:t>
            </w: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060" w:type="dxa"/>
            <w:vMerge w:val="restart"/>
          </w:tcPr>
          <w:p w:rsidR="00D12EF1" w:rsidRDefault="008115FA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89" w:type="dxa"/>
            <w:shd w:val="clear" w:color="auto" w:fill="B3B3B3"/>
          </w:tcPr>
          <w:p w:rsidR="00D12EF1" w:rsidRDefault="00D12EF1">
            <w:pPr>
              <w:pStyle w:val="TableParagraph"/>
              <w:ind w:left="0"/>
              <w:rPr>
                <w:sz w:val="16"/>
              </w:rPr>
            </w:pPr>
          </w:p>
        </w:tc>
      </w:tr>
      <w:tr w:rsidR="00D12EF1">
        <w:trPr>
          <w:trHeight w:val="917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</w:tcPr>
          <w:p w:rsidR="00D12EF1" w:rsidRDefault="008115FA">
            <w:pPr>
              <w:pStyle w:val="TableParagraph"/>
              <w:spacing w:line="222" w:lineRule="exact"/>
              <w:ind w:left="0"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10" w:type="dxa"/>
          </w:tcPr>
          <w:p w:rsidR="00D12EF1" w:rsidRDefault="008115FA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Метрология: основные понятия и определения. Задачи метрологии. Нормативно – правовая основа метрологического обеспечения точности. Международная система единиц. Единство измерений. Метрологическая служба. Основные термины и определения. Международные организации по</w:t>
            </w:r>
          </w:p>
          <w:p w:rsidR="00D12EF1" w:rsidRDefault="008115FA">
            <w:pPr>
              <w:pStyle w:val="TableParagraph"/>
              <w:spacing w:line="214" w:lineRule="exact"/>
              <w:jc w:val="both"/>
              <w:rPr>
                <w:sz w:val="20"/>
              </w:rPr>
            </w:pPr>
            <w:r>
              <w:rPr>
                <w:sz w:val="20"/>
              </w:rPr>
              <w:t>метрологии.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D12EF1" w:rsidRDefault="008115FA">
            <w:pPr>
              <w:pStyle w:val="TableParagraph"/>
              <w:spacing w:line="222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12EF1">
        <w:trPr>
          <w:trHeight w:val="230"/>
        </w:trPr>
        <w:tc>
          <w:tcPr>
            <w:tcW w:w="2916" w:type="dxa"/>
            <w:vMerge w:val="restart"/>
          </w:tcPr>
          <w:p w:rsidR="00D12EF1" w:rsidRDefault="008115FA">
            <w:pPr>
              <w:pStyle w:val="TableParagraph"/>
              <w:spacing w:line="237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Тема 1.2 Концевые меры длины. Гладкие калибры. Щупы</w:t>
            </w: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</w:t>
            </w:r>
          </w:p>
        </w:tc>
        <w:tc>
          <w:tcPr>
            <w:tcW w:w="1060" w:type="dxa"/>
            <w:vMerge w:val="restart"/>
          </w:tcPr>
          <w:p w:rsidR="00D12EF1" w:rsidRDefault="008115FA"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89" w:type="dxa"/>
            <w:vMerge w:val="restart"/>
            <w:shd w:val="clear" w:color="auto" w:fill="B3B3B3"/>
          </w:tcPr>
          <w:p w:rsidR="00D12EF1" w:rsidRDefault="00D12EF1">
            <w:pPr>
              <w:pStyle w:val="TableParagraph"/>
              <w:ind w:left="0"/>
              <w:rPr>
                <w:sz w:val="20"/>
              </w:rPr>
            </w:pPr>
          </w:p>
        </w:tc>
      </w:tr>
      <w:tr w:rsidR="00D12EF1">
        <w:trPr>
          <w:trHeight w:val="678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line="237" w:lineRule="auto"/>
              <w:ind w:right="196"/>
              <w:rPr>
                <w:sz w:val="20"/>
              </w:rPr>
            </w:pPr>
            <w:r>
              <w:rPr>
                <w:sz w:val="20"/>
              </w:rPr>
              <w:t>Плоскопараллельные концевые меры длины (ПКМД): понятие, назначение. Правила составления блока мер требуемого размера. Классификация гладких калибров и их назначение. Щупы и их назначение.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  <w:shd w:val="clear" w:color="auto" w:fill="B3B3B3"/>
          </w:tcPr>
          <w:p w:rsidR="00D12EF1" w:rsidRDefault="00D12EF1">
            <w:pPr>
              <w:rPr>
                <w:sz w:val="2"/>
                <w:szCs w:val="2"/>
              </w:rPr>
            </w:pPr>
          </w:p>
        </w:tc>
      </w:tr>
      <w:tr w:rsidR="00D12EF1">
        <w:trPr>
          <w:trHeight w:val="230"/>
        </w:trPr>
        <w:tc>
          <w:tcPr>
            <w:tcW w:w="2916" w:type="dxa"/>
            <w:vMerge w:val="restart"/>
          </w:tcPr>
          <w:p w:rsidR="00D12EF1" w:rsidRDefault="008115FA">
            <w:pPr>
              <w:pStyle w:val="TableParagraph"/>
              <w:ind w:right="508"/>
              <w:rPr>
                <w:sz w:val="20"/>
              </w:rPr>
            </w:pPr>
            <w:r>
              <w:rPr>
                <w:sz w:val="20"/>
              </w:rPr>
              <w:t>Тема 1.3 Универсальные и специальные средства измерения.</w:t>
            </w: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060" w:type="dxa"/>
            <w:vMerge w:val="restart"/>
          </w:tcPr>
          <w:p w:rsidR="00D12EF1" w:rsidRDefault="008115FA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89" w:type="dxa"/>
            <w:vMerge/>
            <w:tcBorders>
              <w:top w:val="nil"/>
            </w:tcBorders>
            <w:shd w:val="clear" w:color="auto" w:fill="B3B3B3"/>
          </w:tcPr>
          <w:p w:rsidR="00D12EF1" w:rsidRDefault="00D12EF1">
            <w:pPr>
              <w:rPr>
                <w:sz w:val="2"/>
                <w:szCs w:val="2"/>
              </w:rPr>
            </w:pPr>
          </w:p>
        </w:tc>
      </w:tr>
      <w:tr w:rsidR="00D12EF1">
        <w:trPr>
          <w:trHeight w:val="461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</w:tcPr>
          <w:p w:rsidR="00D12EF1" w:rsidRDefault="008115FA">
            <w:pPr>
              <w:pStyle w:val="TableParagraph"/>
              <w:spacing w:line="226" w:lineRule="exact"/>
              <w:ind w:left="0"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10" w:type="dxa"/>
          </w:tcPr>
          <w:p w:rsidR="00D12EF1" w:rsidRDefault="008115F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Простейшие средства измерения. Штангенинструменты: штангенциркуль, штангенглубиномер, штангенрейсмус. Нониусы, их назначение и устройство.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D12EF1" w:rsidRDefault="008115FA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12EF1">
        <w:trPr>
          <w:trHeight w:val="230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 работы</w:t>
            </w:r>
          </w:p>
        </w:tc>
        <w:tc>
          <w:tcPr>
            <w:tcW w:w="1060" w:type="dxa"/>
            <w:vMerge w:val="restart"/>
          </w:tcPr>
          <w:p w:rsidR="00D12EF1" w:rsidRDefault="008115FA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9" w:type="dxa"/>
            <w:vMerge w:val="restart"/>
            <w:shd w:val="clear" w:color="auto" w:fill="B3B3B3"/>
          </w:tcPr>
          <w:p w:rsidR="00D12EF1" w:rsidRDefault="00D12EF1">
            <w:pPr>
              <w:pStyle w:val="TableParagraph"/>
              <w:ind w:left="0"/>
              <w:rPr>
                <w:sz w:val="20"/>
              </w:rPr>
            </w:pPr>
          </w:p>
        </w:tc>
      </w:tr>
      <w:tr w:rsidR="00D12EF1">
        <w:trPr>
          <w:trHeight w:val="457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Измерение параметров деталей машин с помощью штангенинструментов, микрометра и специальных</w:t>
            </w:r>
          </w:p>
          <w:p w:rsidR="00D12EF1" w:rsidRDefault="008115FA">
            <w:pPr>
              <w:pStyle w:val="TableParagraph"/>
              <w:spacing w:before="2" w:line="214" w:lineRule="exact"/>
              <w:rPr>
                <w:sz w:val="20"/>
              </w:rPr>
            </w:pPr>
            <w:r>
              <w:rPr>
                <w:sz w:val="20"/>
              </w:rPr>
              <w:t>измерительных средств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  <w:shd w:val="clear" w:color="auto" w:fill="B3B3B3"/>
          </w:tcPr>
          <w:p w:rsidR="00D12EF1" w:rsidRDefault="00D12EF1">
            <w:pPr>
              <w:rPr>
                <w:sz w:val="2"/>
                <w:szCs w:val="2"/>
              </w:rPr>
            </w:pPr>
          </w:p>
        </w:tc>
      </w:tr>
      <w:tr w:rsidR="00D12EF1">
        <w:trPr>
          <w:trHeight w:val="1842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</w:t>
            </w:r>
          </w:p>
          <w:p w:rsidR="00D12EF1" w:rsidRDefault="008115FA">
            <w:pPr>
              <w:pStyle w:val="TableParagraph"/>
              <w:ind w:right="310"/>
              <w:rPr>
                <w:sz w:val="20"/>
              </w:rPr>
            </w:pPr>
            <w:r>
              <w:rPr>
                <w:sz w:val="20"/>
              </w:rPr>
              <w:t>Микрометрические инструменты: микрометр, микрометрический глубиномер, микрометрический нутромер. Точность, пределы измерения, проверка настройки микрометрического инструмента. Чтение показаний, правила измерений.</w:t>
            </w:r>
          </w:p>
          <w:p w:rsidR="00D12EF1" w:rsidRDefault="008115FA">
            <w:pPr>
              <w:pStyle w:val="TableParagraph"/>
              <w:ind w:right="621"/>
              <w:rPr>
                <w:sz w:val="20"/>
              </w:rPr>
            </w:pPr>
            <w:r>
              <w:rPr>
                <w:sz w:val="20"/>
              </w:rPr>
              <w:t>Выбор средств измерения линейных величин. Гарантированный допуск и его связь с погрешностью инструмента. Допустимая погрешность измерений. Выбор средств измерения по погрешности.</w:t>
            </w:r>
          </w:p>
          <w:p w:rsidR="00D12EF1" w:rsidRDefault="008115FA">
            <w:pPr>
              <w:pStyle w:val="TableParagraph"/>
              <w:spacing w:before="4" w:line="228" w:lineRule="exact"/>
              <w:ind w:right="81"/>
              <w:rPr>
                <w:sz w:val="20"/>
              </w:rPr>
            </w:pPr>
            <w:r>
              <w:rPr>
                <w:sz w:val="20"/>
              </w:rPr>
              <w:t>Измерительные головки приборов для относительных измерений (индикаторы, микрокаторы, миниметры, оптиметры). Угломеры.</w:t>
            </w:r>
          </w:p>
        </w:tc>
        <w:tc>
          <w:tcPr>
            <w:tcW w:w="1060" w:type="dxa"/>
          </w:tcPr>
          <w:p w:rsidR="00D12EF1" w:rsidRDefault="008115FA">
            <w:pPr>
              <w:pStyle w:val="TableParagraph"/>
              <w:spacing w:line="226" w:lineRule="exact"/>
              <w:ind w:left="43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689" w:type="dxa"/>
            <w:vMerge/>
            <w:tcBorders>
              <w:top w:val="nil"/>
            </w:tcBorders>
            <w:shd w:val="clear" w:color="auto" w:fill="B3B3B3"/>
          </w:tcPr>
          <w:p w:rsidR="00D12EF1" w:rsidRDefault="00D12EF1">
            <w:pPr>
              <w:rPr>
                <w:sz w:val="2"/>
                <w:szCs w:val="2"/>
              </w:rPr>
            </w:pPr>
          </w:p>
        </w:tc>
      </w:tr>
      <w:tr w:rsidR="00D12EF1">
        <w:trPr>
          <w:trHeight w:val="230"/>
        </w:trPr>
        <w:tc>
          <w:tcPr>
            <w:tcW w:w="2916" w:type="dxa"/>
          </w:tcPr>
          <w:p w:rsidR="00D12EF1" w:rsidRDefault="008115FA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2. Стандартизация</w:t>
            </w:r>
          </w:p>
        </w:tc>
        <w:tc>
          <w:tcPr>
            <w:tcW w:w="9326" w:type="dxa"/>
            <w:gridSpan w:val="2"/>
          </w:tcPr>
          <w:p w:rsidR="00D12EF1" w:rsidRDefault="00D12EF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60" w:type="dxa"/>
          </w:tcPr>
          <w:p w:rsidR="00D12EF1" w:rsidRDefault="008115FA">
            <w:pPr>
              <w:pStyle w:val="TableParagraph"/>
              <w:spacing w:line="210" w:lineRule="exact"/>
              <w:ind w:left="431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1689" w:type="dxa"/>
            <w:vMerge/>
            <w:tcBorders>
              <w:top w:val="nil"/>
            </w:tcBorders>
            <w:shd w:val="clear" w:color="auto" w:fill="B3B3B3"/>
          </w:tcPr>
          <w:p w:rsidR="00D12EF1" w:rsidRDefault="00D12EF1">
            <w:pPr>
              <w:rPr>
                <w:sz w:val="2"/>
                <w:szCs w:val="2"/>
              </w:rPr>
            </w:pPr>
          </w:p>
        </w:tc>
      </w:tr>
      <w:tr w:rsidR="00D12EF1">
        <w:trPr>
          <w:trHeight w:val="246"/>
        </w:trPr>
        <w:tc>
          <w:tcPr>
            <w:tcW w:w="2916" w:type="dxa"/>
            <w:vMerge w:val="restart"/>
          </w:tcPr>
          <w:p w:rsidR="00D12EF1" w:rsidRDefault="008115FA">
            <w:pPr>
              <w:pStyle w:val="TableParagraph"/>
              <w:spacing w:line="242" w:lineRule="auto"/>
              <w:ind w:right="250"/>
              <w:rPr>
                <w:sz w:val="20"/>
              </w:rPr>
            </w:pPr>
            <w:r>
              <w:rPr>
                <w:sz w:val="20"/>
              </w:rPr>
              <w:t>Тема 2.1 Основные понятия в области стандартизации</w:t>
            </w: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060" w:type="dxa"/>
            <w:vMerge w:val="restart"/>
          </w:tcPr>
          <w:p w:rsidR="00D12EF1" w:rsidRDefault="008115FA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89" w:type="dxa"/>
            <w:vMerge/>
            <w:tcBorders>
              <w:top w:val="nil"/>
            </w:tcBorders>
            <w:shd w:val="clear" w:color="auto" w:fill="B3B3B3"/>
          </w:tcPr>
          <w:p w:rsidR="00D12EF1" w:rsidRDefault="00D12EF1">
            <w:pPr>
              <w:rPr>
                <w:sz w:val="2"/>
                <w:szCs w:val="2"/>
              </w:rPr>
            </w:pPr>
          </w:p>
        </w:tc>
      </w:tr>
      <w:tr w:rsidR="00D12EF1">
        <w:trPr>
          <w:trHeight w:val="666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</w:tcPr>
          <w:p w:rsidR="00D12EF1" w:rsidRDefault="008115FA">
            <w:pPr>
              <w:pStyle w:val="TableParagraph"/>
              <w:spacing w:line="222" w:lineRule="exact"/>
              <w:ind w:left="0"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10" w:type="dxa"/>
          </w:tcPr>
          <w:p w:rsidR="00D12EF1" w:rsidRDefault="008115FA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Стандартизация, стандарт. Стандартизация и ее разновидности. Цели и задачи стандартизации. Комплексная и опережающая стандартизация.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D12EF1" w:rsidRDefault="008115FA">
            <w:pPr>
              <w:pStyle w:val="TableParagraph"/>
              <w:spacing w:line="222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12EF1">
        <w:trPr>
          <w:trHeight w:val="922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</w:t>
            </w:r>
          </w:p>
          <w:p w:rsidR="00D12EF1" w:rsidRDefault="008115FA">
            <w:pPr>
              <w:pStyle w:val="TableParagraph"/>
              <w:tabs>
                <w:tab w:val="left" w:pos="1646"/>
                <w:tab w:val="left" w:pos="3069"/>
                <w:tab w:val="left" w:pos="4640"/>
                <w:tab w:val="left" w:pos="5811"/>
                <w:tab w:val="left" w:pos="7457"/>
                <w:tab w:val="left" w:pos="8573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Международная организации по стандартизации (ИСО). Внедрение международных стандартов в отечественную</w:t>
            </w:r>
            <w:r>
              <w:rPr>
                <w:sz w:val="20"/>
              </w:rPr>
              <w:tab/>
              <w:t>нормативную</w:t>
            </w:r>
            <w:r>
              <w:rPr>
                <w:sz w:val="20"/>
              </w:rPr>
              <w:tab/>
              <w:t>документацию.</w:t>
            </w:r>
            <w:r>
              <w:rPr>
                <w:sz w:val="20"/>
              </w:rPr>
              <w:tab/>
              <w:t>Принципы</w:t>
            </w:r>
            <w:r>
              <w:rPr>
                <w:sz w:val="20"/>
              </w:rPr>
              <w:tab/>
              <w:t>стандартизации.</w:t>
            </w:r>
            <w:r>
              <w:rPr>
                <w:sz w:val="20"/>
              </w:rPr>
              <w:tab/>
              <w:t>Основные</w:t>
            </w:r>
            <w:r>
              <w:rPr>
                <w:sz w:val="20"/>
              </w:rPr>
              <w:tab/>
              <w:t>методы</w:t>
            </w:r>
          </w:p>
          <w:p w:rsidR="00D12EF1" w:rsidRDefault="008115FA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стандартизации</w:t>
            </w:r>
          </w:p>
        </w:tc>
        <w:tc>
          <w:tcPr>
            <w:tcW w:w="1060" w:type="dxa"/>
          </w:tcPr>
          <w:p w:rsidR="00D12EF1" w:rsidRDefault="008115FA">
            <w:pPr>
              <w:pStyle w:val="TableParagraph"/>
              <w:spacing w:line="222" w:lineRule="exact"/>
              <w:ind w:left="48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89" w:type="dxa"/>
            <w:shd w:val="clear" w:color="auto" w:fill="C0C0C0"/>
          </w:tcPr>
          <w:p w:rsidR="00D12EF1" w:rsidRDefault="00D12EF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12EF1" w:rsidRDefault="00D12EF1">
      <w:pPr>
        <w:rPr>
          <w:sz w:val="20"/>
        </w:rPr>
        <w:sectPr w:rsidR="00D12EF1">
          <w:footerReference w:type="default" r:id="rId10"/>
          <w:pgSz w:w="16840" w:h="11910" w:orient="landscape"/>
          <w:pgMar w:top="780" w:right="700" w:bottom="860" w:left="920" w:header="0" w:footer="675" w:gutter="0"/>
          <w:pgNumType w:start="5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316"/>
        <w:gridCol w:w="9010"/>
        <w:gridCol w:w="1060"/>
        <w:gridCol w:w="1689"/>
      </w:tblGrid>
      <w:tr w:rsidR="00D12EF1">
        <w:trPr>
          <w:trHeight w:val="230"/>
        </w:trPr>
        <w:tc>
          <w:tcPr>
            <w:tcW w:w="2916" w:type="dxa"/>
            <w:vMerge w:val="restart"/>
          </w:tcPr>
          <w:p w:rsidR="00D12EF1" w:rsidRDefault="008115FA">
            <w:pPr>
              <w:pStyle w:val="TableParagraph"/>
              <w:spacing w:line="242" w:lineRule="auto"/>
              <w:ind w:right="321"/>
              <w:rPr>
                <w:sz w:val="20"/>
              </w:rPr>
            </w:pPr>
            <w:r>
              <w:rPr>
                <w:sz w:val="20"/>
              </w:rPr>
              <w:lastRenderedPageBreak/>
              <w:t>Тема 2.2. Организация работ по стандартизации</w:t>
            </w: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</w:t>
            </w:r>
          </w:p>
        </w:tc>
        <w:tc>
          <w:tcPr>
            <w:tcW w:w="1060" w:type="dxa"/>
            <w:vMerge w:val="restart"/>
          </w:tcPr>
          <w:p w:rsidR="00D12EF1" w:rsidRDefault="008115FA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:rsidR="00D12EF1" w:rsidRDefault="00D12EF1">
            <w:pPr>
              <w:pStyle w:val="TableParagraph"/>
              <w:ind w:left="0"/>
              <w:rPr>
                <w:sz w:val="20"/>
              </w:rPr>
            </w:pPr>
          </w:p>
        </w:tc>
      </w:tr>
      <w:tr w:rsidR="00D12EF1">
        <w:trPr>
          <w:trHeight w:val="689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Органы и службы стандартизации в Российской Федерации и их функции. Осуществление</w:t>
            </w:r>
          </w:p>
          <w:p w:rsidR="00D12EF1" w:rsidRDefault="008115FA">
            <w:pPr>
              <w:pStyle w:val="TableParagraph"/>
              <w:spacing w:before="6" w:line="228" w:lineRule="exact"/>
              <w:ind w:right="196"/>
              <w:rPr>
                <w:sz w:val="20"/>
              </w:rPr>
            </w:pPr>
            <w:r>
              <w:rPr>
                <w:sz w:val="20"/>
              </w:rPr>
              <w:t>государственного контроля и надзора. Информационное обеспечение в области Цели, принципы создания, структура стандартов. Понятие об экономической эффективности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стандартизации.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  <w:shd w:val="clear" w:color="auto" w:fill="C0C0C0"/>
          </w:tcPr>
          <w:p w:rsidR="00D12EF1" w:rsidRDefault="00D12EF1">
            <w:pPr>
              <w:rPr>
                <w:sz w:val="2"/>
                <w:szCs w:val="2"/>
              </w:rPr>
            </w:pPr>
          </w:p>
        </w:tc>
      </w:tr>
      <w:tr w:rsidR="00D12EF1">
        <w:trPr>
          <w:trHeight w:val="230"/>
        </w:trPr>
        <w:tc>
          <w:tcPr>
            <w:tcW w:w="2916" w:type="dxa"/>
            <w:vMerge w:val="restart"/>
          </w:tcPr>
          <w:p w:rsidR="00D12EF1" w:rsidRDefault="008115FA">
            <w:pPr>
              <w:pStyle w:val="TableParagraph"/>
              <w:spacing w:line="242" w:lineRule="auto"/>
              <w:ind w:right="430"/>
              <w:rPr>
                <w:sz w:val="20"/>
              </w:rPr>
            </w:pPr>
            <w:r>
              <w:rPr>
                <w:sz w:val="20"/>
              </w:rPr>
              <w:t>Тема 2.3. Общие принципы взаимозаменяемости</w:t>
            </w: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</w:t>
            </w:r>
          </w:p>
        </w:tc>
        <w:tc>
          <w:tcPr>
            <w:tcW w:w="1060" w:type="dxa"/>
            <w:vMerge w:val="restart"/>
          </w:tcPr>
          <w:p w:rsidR="00D12EF1" w:rsidRDefault="008115FA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89" w:type="dxa"/>
            <w:vMerge/>
            <w:tcBorders>
              <w:top w:val="nil"/>
            </w:tcBorders>
            <w:shd w:val="clear" w:color="auto" w:fill="C0C0C0"/>
          </w:tcPr>
          <w:p w:rsidR="00D12EF1" w:rsidRDefault="00D12EF1">
            <w:pPr>
              <w:rPr>
                <w:sz w:val="2"/>
                <w:szCs w:val="2"/>
              </w:rPr>
            </w:pPr>
          </w:p>
        </w:tc>
      </w:tr>
      <w:tr w:rsidR="00D12EF1">
        <w:trPr>
          <w:trHeight w:val="1378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line="242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Точность в технике. Термины: точность, погрешность. Причины появления погрешностей геометрических параметров элементов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деталей.</w:t>
            </w:r>
          </w:p>
          <w:p w:rsidR="00D12EF1" w:rsidRDefault="008115FA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Взаимозаменяемость. Виды взаимозаменяемости: полная и неполная, геометрическая и функциональная, внешняя и внутренняя. Основные принципы взаимозаменяемости и ее связь с эксплуатационными требованиями, технологией производства. Роль взаимозаменяемости в рациональном производстве и ее</w:t>
            </w:r>
          </w:p>
          <w:p w:rsidR="00D12EF1" w:rsidRDefault="008115FA">
            <w:pPr>
              <w:pStyle w:val="TableParagraph"/>
              <w:spacing w:line="214" w:lineRule="exact"/>
              <w:jc w:val="both"/>
              <w:rPr>
                <w:sz w:val="20"/>
              </w:rPr>
            </w:pPr>
            <w:r>
              <w:rPr>
                <w:sz w:val="20"/>
              </w:rPr>
              <w:t>эффективность.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  <w:shd w:val="clear" w:color="auto" w:fill="C0C0C0"/>
          </w:tcPr>
          <w:p w:rsidR="00D12EF1" w:rsidRDefault="00D12EF1">
            <w:pPr>
              <w:rPr>
                <w:sz w:val="2"/>
                <w:szCs w:val="2"/>
              </w:rPr>
            </w:pPr>
          </w:p>
        </w:tc>
      </w:tr>
      <w:tr w:rsidR="00D12EF1">
        <w:trPr>
          <w:trHeight w:val="230"/>
        </w:trPr>
        <w:tc>
          <w:tcPr>
            <w:tcW w:w="2916" w:type="dxa"/>
            <w:vMerge w:val="restart"/>
          </w:tcPr>
          <w:p w:rsidR="00D12EF1" w:rsidRDefault="008115FA">
            <w:pPr>
              <w:pStyle w:val="TableParagraph"/>
              <w:ind w:right="188"/>
              <w:rPr>
                <w:sz w:val="20"/>
              </w:rPr>
            </w:pPr>
            <w:r>
              <w:rPr>
                <w:sz w:val="20"/>
              </w:rPr>
              <w:t>Тема 2.4. Основные понятия и определения по допускам и посадкам</w:t>
            </w: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</w:t>
            </w:r>
          </w:p>
        </w:tc>
        <w:tc>
          <w:tcPr>
            <w:tcW w:w="1060" w:type="dxa"/>
            <w:vMerge w:val="restart"/>
          </w:tcPr>
          <w:p w:rsidR="00D12EF1" w:rsidRDefault="008115FA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89" w:type="dxa"/>
            <w:vMerge/>
            <w:tcBorders>
              <w:top w:val="nil"/>
            </w:tcBorders>
            <w:shd w:val="clear" w:color="auto" w:fill="C0C0C0"/>
          </w:tcPr>
          <w:p w:rsidR="00D12EF1" w:rsidRDefault="00D12EF1">
            <w:pPr>
              <w:rPr>
                <w:sz w:val="2"/>
                <w:szCs w:val="2"/>
              </w:rPr>
            </w:pPr>
          </w:p>
        </w:tc>
      </w:tr>
      <w:tr w:rsidR="00D12EF1">
        <w:trPr>
          <w:trHeight w:val="1382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Классификация соединений по форме сопрягаемых поверхностей, по характеру контакта, по степени подвижности. Основные определения: номинальный, действительный и предельный размеры; отклонения размера: действительное, предельное (верхнее или нижнее), среднее. Допуск размера. Определение посадки. Понятие о зазоре и натяге. Предельные зазоры и натяги. Допуск посадки (зазора и натяга). Связь</w:t>
            </w:r>
          </w:p>
          <w:p w:rsidR="00D12EF1" w:rsidRDefault="008115FA">
            <w:pPr>
              <w:pStyle w:val="TableParagraph"/>
              <w:spacing w:before="1" w:line="228" w:lineRule="exact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предельных зазоров и натягов с допусками на обработку. Графическое изображение полей допусков. Расстановка размеров с отклонениями на чертежах.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  <w:shd w:val="clear" w:color="auto" w:fill="C0C0C0"/>
          </w:tcPr>
          <w:p w:rsidR="00D12EF1" w:rsidRDefault="00D12EF1">
            <w:pPr>
              <w:rPr>
                <w:sz w:val="2"/>
                <w:szCs w:val="2"/>
              </w:rPr>
            </w:pPr>
          </w:p>
        </w:tc>
      </w:tr>
      <w:tr w:rsidR="00D12EF1">
        <w:trPr>
          <w:trHeight w:val="230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 занятие</w:t>
            </w:r>
          </w:p>
        </w:tc>
        <w:tc>
          <w:tcPr>
            <w:tcW w:w="1060" w:type="dxa"/>
            <w:vMerge w:val="restart"/>
          </w:tcPr>
          <w:p w:rsidR="00D12EF1" w:rsidRDefault="008115FA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89" w:type="dxa"/>
            <w:vMerge w:val="restart"/>
          </w:tcPr>
          <w:p w:rsidR="00D12EF1" w:rsidRDefault="008115FA">
            <w:pPr>
              <w:pStyle w:val="TableParagraph"/>
              <w:spacing w:line="226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D12EF1">
        <w:trPr>
          <w:trHeight w:val="690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line="242" w:lineRule="auto"/>
              <w:ind w:right="196"/>
              <w:rPr>
                <w:sz w:val="20"/>
              </w:rPr>
            </w:pPr>
            <w:r>
              <w:rPr>
                <w:sz w:val="20"/>
              </w:rPr>
              <w:t>Решение примеров и задач на определение предельных размеров, отклонений, зазоров и натягов. Определение допуска размера и посадки.</w:t>
            </w:r>
          </w:p>
          <w:p w:rsidR="00D12EF1" w:rsidRDefault="008115FA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Графическое изображение полей допусков деталей соединения.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</w:tr>
      <w:tr w:rsidR="00D12EF1">
        <w:trPr>
          <w:trHeight w:val="230"/>
        </w:trPr>
        <w:tc>
          <w:tcPr>
            <w:tcW w:w="2916" w:type="dxa"/>
            <w:vMerge w:val="restart"/>
          </w:tcPr>
          <w:p w:rsidR="00D12EF1" w:rsidRDefault="008115FA">
            <w:pPr>
              <w:pStyle w:val="TableParagraph"/>
              <w:ind w:right="515"/>
              <w:rPr>
                <w:sz w:val="20"/>
              </w:rPr>
            </w:pPr>
            <w:r>
              <w:rPr>
                <w:sz w:val="20"/>
              </w:rPr>
              <w:t>Тема 2.5. Точность формы деталей. Шероховатость поверхностей</w:t>
            </w: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060" w:type="dxa"/>
            <w:vMerge w:val="restart"/>
          </w:tcPr>
          <w:p w:rsidR="00D12EF1" w:rsidRDefault="008115FA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89" w:type="dxa"/>
            <w:shd w:val="clear" w:color="auto" w:fill="C0C0C0"/>
          </w:tcPr>
          <w:p w:rsidR="00D12EF1" w:rsidRDefault="00D12EF1">
            <w:pPr>
              <w:pStyle w:val="TableParagraph"/>
              <w:ind w:left="0"/>
              <w:rPr>
                <w:sz w:val="16"/>
              </w:rPr>
            </w:pPr>
          </w:p>
        </w:tc>
      </w:tr>
      <w:tr w:rsidR="00D12EF1">
        <w:trPr>
          <w:trHeight w:val="518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</w:tcPr>
          <w:p w:rsidR="00D12EF1" w:rsidRDefault="008115FA">
            <w:pPr>
              <w:pStyle w:val="TableParagraph"/>
              <w:spacing w:line="222" w:lineRule="exact"/>
              <w:ind w:left="0"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10" w:type="dxa"/>
          </w:tcPr>
          <w:p w:rsidR="00D12EF1" w:rsidRDefault="008115FA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Поверхности (профили) прилегающие и реальные. Отклонения и допуски формы и расположения поверхностей: терминология, виды, условные детали.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D12EF1" w:rsidRDefault="008115FA">
            <w:pPr>
              <w:pStyle w:val="TableParagraph"/>
              <w:spacing w:line="222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12EF1">
        <w:trPr>
          <w:trHeight w:val="1158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работа:</w:t>
            </w:r>
          </w:p>
          <w:p w:rsidR="00D12EF1" w:rsidRDefault="008115F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Параметры шероховатости. Условные обозначения шероховатости и простановка их на чертежах.</w:t>
            </w:r>
          </w:p>
          <w:p w:rsidR="00D12EF1" w:rsidRDefault="008115FA">
            <w:pPr>
              <w:pStyle w:val="TableParagraph"/>
              <w:tabs>
                <w:tab w:val="left" w:pos="2624"/>
                <w:tab w:val="left" w:pos="3620"/>
              </w:tabs>
              <w:spacing w:before="2"/>
              <w:ind w:right="196"/>
              <w:rPr>
                <w:sz w:val="20"/>
              </w:rPr>
            </w:pPr>
            <w:r>
              <w:rPr>
                <w:sz w:val="20"/>
              </w:rPr>
              <w:t>Понятие   о   волнистости</w:t>
            </w:r>
            <w:r>
              <w:rPr>
                <w:sz w:val="20"/>
              </w:rPr>
              <w:tab/>
              <w:t xml:space="preserve">поверхностей. Точность обработки, основные причины возникновение погрешностей.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Влияние отклонений</w:t>
            </w:r>
            <w:r>
              <w:rPr>
                <w:sz w:val="20"/>
              </w:rPr>
              <w:tab/>
              <w:t>геометрических параметров на эксплуатационные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показатели</w:t>
            </w:r>
          </w:p>
          <w:p w:rsidR="00D12EF1" w:rsidRDefault="008115FA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машин.</w:t>
            </w:r>
          </w:p>
        </w:tc>
        <w:tc>
          <w:tcPr>
            <w:tcW w:w="1060" w:type="dxa"/>
          </w:tcPr>
          <w:p w:rsidR="00D12EF1" w:rsidRDefault="008115FA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89" w:type="dxa"/>
            <w:shd w:val="clear" w:color="auto" w:fill="C0C0C0"/>
          </w:tcPr>
          <w:p w:rsidR="00D12EF1" w:rsidRDefault="00D12EF1">
            <w:pPr>
              <w:pStyle w:val="TableParagraph"/>
              <w:ind w:left="0"/>
              <w:rPr>
                <w:sz w:val="20"/>
              </w:rPr>
            </w:pPr>
          </w:p>
        </w:tc>
      </w:tr>
      <w:tr w:rsidR="00D12EF1">
        <w:trPr>
          <w:trHeight w:val="230"/>
        </w:trPr>
        <w:tc>
          <w:tcPr>
            <w:tcW w:w="2916" w:type="dxa"/>
            <w:vMerge w:val="restart"/>
          </w:tcPr>
          <w:p w:rsidR="00D12EF1" w:rsidRDefault="008115FA">
            <w:pPr>
              <w:pStyle w:val="TableParagraph"/>
              <w:spacing w:line="237" w:lineRule="auto"/>
              <w:ind w:right="235"/>
              <w:rPr>
                <w:sz w:val="20"/>
              </w:rPr>
            </w:pPr>
            <w:r>
              <w:rPr>
                <w:sz w:val="20"/>
              </w:rPr>
              <w:t>Тема 2.6. Система допусков и посадок для гладких цилиндрических</w:t>
            </w:r>
          </w:p>
          <w:p w:rsidR="00D12EF1" w:rsidRDefault="008115FA">
            <w:pPr>
              <w:pStyle w:val="TableParagraph"/>
              <w:spacing w:before="2" w:line="214" w:lineRule="exact"/>
              <w:rPr>
                <w:sz w:val="20"/>
              </w:rPr>
            </w:pPr>
            <w:r>
              <w:rPr>
                <w:sz w:val="20"/>
              </w:rPr>
              <w:t>соединений.</w:t>
            </w: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060" w:type="dxa"/>
            <w:vMerge w:val="restart"/>
          </w:tcPr>
          <w:p w:rsidR="00D12EF1" w:rsidRDefault="008115FA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89" w:type="dxa"/>
            <w:shd w:val="clear" w:color="auto" w:fill="C0C0C0"/>
          </w:tcPr>
          <w:p w:rsidR="00D12EF1" w:rsidRDefault="00D12EF1">
            <w:pPr>
              <w:pStyle w:val="TableParagraph"/>
              <w:ind w:left="0"/>
              <w:rPr>
                <w:sz w:val="16"/>
              </w:rPr>
            </w:pPr>
          </w:p>
        </w:tc>
      </w:tr>
      <w:tr w:rsidR="00D12EF1">
        <w:trPr>
          <w:trHeight w:val="678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</w:tcPr>
          <w:p w:rsidR="00D12EF1" w:rsidRDefault="008115FA">
            <w:pPr>
              <w:pStyle w:val="TableParagraph"/>
              <w:spacing w:line="222" w:lineRule="exact"/>
              <w:ind w:left="0"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10" w:type="dxa"/>
          </w:tcPr>
          <w:p w:rsidR="00D12EF1" w:rsidRDefault="008115FA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Общие сведения о системе допусков и посадок гладких цилиндрических соединений. Посадки в системе вала, графическое изображение.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D12EF1" w:rsidRDefault="008115FA">
            <w:pPr>
              <w:pStyle w:val="TableParagraph"/>
              <w:spacing w:line="222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12EF1">
        <w:trPr>
          <w:trHeight w:val="233"/>
        </w:trPr>
        <w:tc>
          <w:tcPr>
            <w:tcW w:w="2916" w:type="dxa"/>
          </w:tcPr>
          <w:p w:rsidR="00D12EF1" w:rsidRDefault="008115FA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Тема 2.7. Выбор посадок и</w:t>
            </w: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line="21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работа:</w:t>
            </w:r>
          </w:p>
        </w:tc>
        <w:tc>
          <w:tcPr>
            <w:tcW w:w="1060" w:type="dxa"/>
          </w:tcPr>
          <w:p w:rsidR="00D12EF1" w:rsidRDefault="008115FA">
            <w:pPr>
              <w:pStyle w:val="TableParagraph"/>
              <w:spacing w:line="214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89" w:type="dxa"/>
            <w:shd w:val="clear" w:color="auto" w:fill="C0C0C0"/>
          </w:tcPr>
          <w:p w:rsidR="00D12EF1" w:rsidRDefault="00D12EF1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D12EF1" w:rsidRDefault="00D12EF1">
      <w:pPr>
        <w:rPr>
          <w:sz w:val="16"/>
        </w:rPr>
        <w:sectPr w:rsidR="00D12EF1">
          <w:pgSz w:w="16840" w:h="11910" w:orient="landscape"/>
          <w:pgMar w:top="840" w:right="700" w:bottom="860" w:left="920" w:header="0" w:footer="675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9326"/>
        <w:gridCol w:w="1060"/>
        <w:gridCol w:w="1689"/>
      </w:tblGrid>
      <w:tr w:rsidR="00D12EF1">
        <w:trPr>
          <w:trHeight w:val="1838"/>
        </w:trPr>
        <w:tc>
          <w:tcPr>
            <w:tcW w:w="2916" w:type="dxa"/>
            <w:vMerge w:val="restart"/>
          </w:tcPr>
          <w:p w:rsidR="00D12EF1" w:rsidRDefault="008115FA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назначение допусков гладких цилиндрических соединений</w:t>
            </w:r>
          </w:p>
        </w:tc>
        <w:tc>
          <w:tcPr>
            <w:tcW w:w="9326" w:type="dxa"/>
          </w:tcPr>
          <w:p w:rsidR="00D12EF1" w:rsidRDefault="008115FA">
            <w:pPr>
              <w:pStyle w:val="TableParagraph"/>
              <w:spacing w:line="222" w:lineRule="exact"/>
              <w:ind w:left="1311"/>
              <w:rPr>
                <w:sz w:val="20"/>
              </w:rPr>
            </w:pPr>
            <w:r>
              <w:rPr>
                <w:sz w:val="20"/>
              </w:rPr>
              <w:t>Расчетные предельные зазоры (натяги)- основа выбора и назначения посадок.</w:t>
            </w:r>
          </w:p>
          <w:p w:rsidR="00D12EF1" w:rsidRDefault="008115FA">
            <w:pPr>
              <w:pStyle w:val="TableParagraph"/>
              <w:spacing w:before="2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Выбор посадок соединений с зазором по расчетным зазорам с использованием таблиц допусков и основных отклонений. Обоснование выбора системы отверстия или системы вала. Преимущества и недостатки системы отверстия. Применение посадок с зазором.</w:t>
            </w:r>
          </w:p>
          <w:p w:rsidR="00D12EF1" w:rsidRDefault="008115FA">
            <w:pPr>
              <w:pStyle w:val="TableParagraph"/>
              <w:spacing w:line="242" w:lineRule="auto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Изменение зазора в соединениях в процессе их эксплуатации. Расчет и выбор посадок с гарантированным натягом.</w:t>
            </w:r>
          </w:p>
          <w:p w:rsidR="00D12EF1" w:rsidRDefault="008115FA">
            <w:pPr>
              <w:pStyle w:val="TableParagraph"/>
              <w:spacing w:line="226" w:lineRule="exact"/>
              <w:jc w:val="both"/>
              <w:rPr>
                <w:sz w:val="20"/>
              </w:rPr>
            </w:pPr>
            <w:r>
              <w:rPr>
                <w:sz w:val="20"/>
              </w:rPr>
              <w:t>Выбор и назначение переходных посадок. Выбор и назначение посадок по аналогии.</w:t>
            </w:r>
          </w:p>
          <w:p w:rsidR="00D12EF1" w:rsidRDefault="008115FA">
            <w:pPr>
              <w:pStyle w:val="TableParagraph"/>
              <w:spacing w:line="214" w:lineRule="exact"/>
              <w:jc w:val="both"/>
              <w:rPr>
                <w:sz w:val="20"/>
              </w:rPr>
            </w:pPr>
            <w:r>
              <w:rPr>
                <w:sz w:val="20"/>
              </w:rPr>
              <w:t>Область применения посадок в сельскохозяйственном машиностроении и автомобилестроение.</w:t>
            </w:r>
          </w:p>
        </w:tc>
        <w:tc>
          <w:tcPr>
            <w:tcW w:w="1060" w:type="dxa"/>
          </w:tcPr>
          <w:p w:rsidR="00D12EF1" w:rsidRDefault="00D12E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9" w:type="dxa"/>
            <w:shd w:val="clear" w:color="auto" w:fill="C0C0C0"/>
          </w:tcPr>
          <w:p w:rsidR="00D12EF1" w:rsidRDefault="00D12EF1">
            <w:pPr>
              <w:pStyle w:val="TableParagraph"/>
              <w:ind w:left="0"/>
              <w:rPr>
                <w:sz w:val="20"/>
              </w:rPr>
            </w:pPr>
          </w:p>
        </w:tc>
      </w:tr>
      <w:tr w:rsidR="00D12EF1">
        <w:trPr>
          <w:trHeight w:val="230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9326" w:type="dxa"/>
          </w:tcPr>
          <w:p w:rsidR="00D12EF1" w:rsidRDefault="008115FA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 занятие</w:t>
            </w:r>
          </w:p>
        </w:tc>
        <w:tc>
          <w:tcPr>
            <w:tcW w:w="1060" w:type="dxa"/>
            <w:vMerge w:val="restart"/>
          </w:tcPr>
          <w:p w:rsidR="00D12EF1" w:rsidRDefault="008115FA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89" w:type="dxa"/>
            <w:vMerge w:val="restart"/>
          </w:tcPr>
          <w:p w:rsidR="00D12EF1" w:rsidRDefault="008115FA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12EF1">
        <w:trPr>
          <w:trHeight w:val="461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9326" w:type="dxa"/>
          </w:tcPr>
          <w:p w:rsidR="00D12EF1" w:rsidRDefault="008115FA">
            <w:pPr>
              <w:pStyle w:val="TableParagraph"/>
              <w:spacing w:line="228" w:lineRule="exact"/>
              <w:ind w:right="196"/>
              <w:rPr>
                <w:sz w:val="20"/>
              </w:rPr>
            </w:pPr>
            <w:r>
              <w:rPr>
                <w:sz w:val="20"/>
              </w:rPr>
              <w:t>Определение предельных отклонений и выбор посадок по предельным зазорам или натягам. Решение задач по выбору посадок расчетным путем.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</w:tr>
      <w:tr w:rsidR="00D12EF1">
        <w:trPr>
          <w:trHeight w:val="245"/>
        </w:trPr>
        <w:tc>
          <w:tcPr>
            <w:tcW w:w="2916" w:type="dxa"/>
            <w:vMerge w:val="restart"/>
          </w:tcPr>
          <w:p w:rsidR="00D12EF1" w:rsidRDefault="008115FA">
            <w:pPr>
              <w:pStyle w:val="TableParagraph"/>
              <w:spacing w:line="242" w:lineRule="auto"/>
              <w:ind w:right="81"/>
              <w:rPr>
                <w:sz w:val="20"/>
              </w:rPr>
            </w:pPr>
            <w:r>
              <w:rPr>
                <w:sz w:val="20"/>
              </w:rPr>
              <w:t>Тема 2.8. Система допусков и посадок подшипников качения.</w:t>
            </w:r>
          </w:p>
        </w:tc>
        <w:tc>
          <w:tcPr>
            <w:tcW w:w="9326" w:type="dxa"/>
          </w:tcPr>
          <w:p w:rsidR="00D12EF1" w:rsidRDefault="008115FA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работа:</w:t>
            </w:r>
          </w:p>
        </w:tc>
        <w:tc>
          <w:tcPr>
            <w:tcW w:w="1060" w:type="dxa"/>
            <w:vMerge w:val="restart"/>
          </w:tcPr>
          <w:p w:rsidR="00D12EF1" w:rsidRDefault="008115FA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89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</w:tr>
      <w:tr w:rsidR="00D12EF1">
        <w:trPr>
          <w:trHeight w:val="1378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9326" w:type="dxa"/>
          </w:tcPr>
          <w:p w:rsidR="00D12EF1" w:rsidRDefault="008115FA">
            <w:pPr>
              <w:pStyle w:val="TableParagraph"/>
              <w:ind w:right="196"/>
              <w:rPr>
                <w:sz w:val="20"/>
              </w:rPr>
            </w:pPr>
            <w:r>
              <w:rPr>
                <w:sz w:val="20"/>
              </w:rPr>
              <w:t>Классы точности подшипников. Зазоры в подшипниках (начальные, монтажные, рабочие). Виды нагружения колец (циркуляционное, местное и колебательное). Степень подвижности колец подшипников в зависимости от характера их нагружения. Особенности системы допусков и посадок для подшипников. Выбор и назначение посадок для циркуляционного и местнонагруженного колец</w:t>
            </w:r>
          </w:p>
          <w:p w:rsidR="00D12EF1" w:rsidRDefault="008115FA">
            <w:pPr>
              <w:pStyle w:val="TableParagraph"/>
              <w:spacing w:line="232" w:lineRule="exact"/>
              <w:ind w:right="663"/>
              <w:rPr>
                <w:sz w:val="20"/>
              </w:rPr>
            </w:pPr>
            <w:r>
              <w:rPr>
                <w:sz w:val="20"/>
              </w:rPr>
              <w:t>подшипников. Требования к точности формы шероховатости поверхностей деталей, сопрягаемых с подшипниками качения.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 w:val="restart"/>
            <w:shd w:val="clear" w:color="auto" w:fill="D9D9D9"/>
          </w:tcPr>
          <w:p w:rsidR="00D12EF1" w:rsidRDefault="00D12EF1">
            <w:pPr>
              <w:pStyle w:val="TableParagraph"/>
              <w:ind w:left="0"/>
              <w:rPr>
                <w:sz w:val="20"/>
              </w:rPr>
            </w:pPr>
          </w:p>
        </w:tc>
      </w:tr>
      <w:tr w:rsidR="00D12EF1">
        <w:trPr>
          <w:trHeight w:val="224"/>
        </w:trPr>
        <w:tc>
          <w:tcPr>
            <w:tcW w:w="2916" w:type="dxa"/>
            <w:vMerge w:val="restart"/>
          </w:tcPr>
          <w:p w:rsidR="00D12EF1" w:rsidRDefault="008115FA">
            <w:pPr>
              <w:pStyle w:val="TableParagraph"/>
              <w:spacing w:line="237" w:lineRule="auto"/>
              <w:ind w:right="252"/>
              <w:rPr>
                <w:sz w:val="20"/>
              </w:rPr>
            </w:pPr>
            <w:r>
              <w:rPr>
                <w:sz w:val="20"/>
              </w:rPr>
              <w:t>Тема 2.9. Допуски и посадки угловых размеров</w:t>
            </w:r>
          </w:p>
        </w:tc>
        <w:tc>
          <w:tcPr>
            <w:tcW w:w="9326" w:type="dxa"/>
          </w:tcPr>
          <w:p w:rsidR="00D12EF1" w:rsidRDefault="008115FA">
            <w:pPr>
              <w:pStyle w:val="TableParagraph"/>
              <w:spacing w:line="20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работа:</w:t>
            </w:r>
          </w:p>
        </w:tc>
        <w:tc>
          <w:tcPr>
            <w:tcW w:w="1060" w:type="dxa"/>
            <w:vMerge w:val="restart"/>
          </w:tcPr>
          <w:p w:rsidR="00D12EF1" w:rsidRDefault="008115FA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89" w:type="dxa"/>
            <w:vMerge/>
            <w:tcBorders>
              <w:top w:val="nil"/>
            </w:tcBorders>
            <w:shd w:val="clear" w:color="auto" w:fill="D9D9D9"/>
          </w:tcPr>
          <w:p w:rsidR="00D12EF1" w:rsidRDefault="00D12EF1">
            <w:pPr>
              <w:rPr>
                <w:sz w:val="2"/>
                <w:szCs w:val="2"/>
              </w:rPr>
            </w:pPr>
          </w:p>
        </w:tc>
      </w:tr>
      <w:tr w:rsidR="00D12EF1">
        <w:trPr>
          <w:trHeight w:val="462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9326" w:type="dxa"/>
          </w:tcPr>
          <w:p w:rsidR="00D12EF1" w:rsidRDefault="008115FA">
            <w:pPr>
              <w:pStyle w:val="TableParagraph"/>
              <w:spacing w:line="228" w:lineRule="exact"/>
              <w:ind w:right="196"/>
              <w:rPr>
                <w:sz w:val="20"/>
              </w:rPr>
            </w:pPr>
            <w:r>
              <w:rPr>
                <w:sz w:val="20"/>
              </w:rPr>
              <w:t>Зависимые и независимые углы. Степени точности угловых размеров. Допуски угловых размеров. Способы выражения и обозначения допусков углов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  <w:shd w:val="clear" w:color="auto" w:fill="D9D9D9"/>
          </w:tcPr>
          <w:p w:rsidR="00D12EF1" w:rsidRDefault="00D12EF1">
            <w:pPr>
              <w:rPr>
                <w:sz w:val="2"/>
                <w:szCs w:val="2"/>
              </w:rPr>
            </w:pPr>
          </w:p>
        </w:tc>
      </w:tr>
      <w:tr w:rsidR="00D12EF1">
        <w:trPr>
          <w:trHeight w:val="230"/>
        </w:trPr>
        <w:tc>
          <w:tcPr>
            <w:tcW w:w="2916" w:type="dxa"/>
            <w:vMerge w:val="restart"/>
          </w:tcPr>
          <w:p w:rsidR="00D12EF1" w:rsidRDefault="008115F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Тема 2.10. Допуски и посадки резьбовых, шпоночных и шлицевых соединений</w:t>
            </w:r>
          </w:p>
        </w:tc>
        <w:tc>
          <w:tcPr>
            <w:tcW w:w="9326" w:type="dxa"/>
          </w:tcPr>
          <w:p w:rsidR="00D12EF1" w:rsidRDefault="008115FA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работа:</w:t>
            </w:r>
          </w:p>
        </w:tc>
        <w:tc>
          <w:tcPr>
            <w:tcW w:w="1060" w:type="dxa"/>
            <w:vMerge w:val="restart"/>
          </w:tcPr>
          <w:p w:rsidR="00D12EF1" w:rsidRDefault="008115FA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89" w:type="dxa"/>
            <w:vMerge/>
            <w:tcBorders>
              <w:top w:val="nil"/>
            </w:tcBorders>
            <w:shd w:val="clear" w:color="auto" w:fill="D9D9D9"/>
          </w:tcPr>
          <w:p w:rsidR="00D12EF1" w:rsidRDefault="00D12EF1">
            <w:pPr>
              <w:rPr>
                <w:sz w:val="2"/>
                <w:szCs w:val="2"/>
              </w:rPr>
            </w:pPr>
          </w:p>
        </w:tc>
      </w:tr>
      <w:tr w:rsidR="00D12EF1">
        <w:trPr>
          <w:trHeight w:val="1378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9326" w:type="dxa"/>
          </w:tcPr>
          <w:p w:rsidR="00D12EF1" w:rsidRDefault="008115FA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Квалифи</w:t>
            </w:r>
            <w:r w:rsidR="008019FD">
              <w:rPr>
                <w:sz w:val="20"/>
              </w:rPr>
              <w:t xml:space="preserve">кация резьб и их применение.  </w:t>
            </w:r>
            <w:r>
              <w:rPr>
                <w:sz w:val="20"/>
              </w:rPr>
              <w:t xml:space="preserve">Крепежые  </w:t>
            </w:r>
            <w:r w:rsidR="008019FD">
              <w:rPr>
                <w:sz w:val="20"/>
              </w:rPr>
              <w:t xml:space="preserve"> </w:t>
            </w:r>
            <w:r>
              <w:rPr>
                <w:sz w:val="20"/>
              </w:rPr>
              <w:t>резьбы и их основные параметры.  Допуски, основные отклонения, степени точности, классы точности. Обозначение требований к точности резьб на рабочих и сборочных чертежах. Применение шлицевых соединений. Понятие о центрировании. Допуски и посадки. Обозначение посадок шлицевых соединений на чертеже. Применение шпоночных соединений. Основные параметры призматических и сегментных шпонок. Допуски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шпоночных</w:t>
            </w:r>
          </w:p>
          <w:p w:rsidR="00D12EF1" w:rsidRDefault="008115FA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соединений и их обозначение на чертежах.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  <w:shd w:val="clear" w:color="auto" w:fill="D9D9D9"/>
          </w:tcPr>
          <w:p w:rsidR="00D12EF1" w:rsidRDefault="00D12EF1">
            <w:pPr>
              <w:rPr>
                <w:sz w:val="2"/>
                <w:szCs w:val="2"/>
              </w:rPr>
            </w:pPr>
          </w:p>
        </w:tc>
      </w:tr>
      <w:tr w:rsidR="00D12EF1">
        <w:trPr>
          <w:trHeight w:val="230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9326" w:type="dxa"/>
          </w:tcPr>
          <w:p w:rsidR="00D12EF1" w:rsidRDefault="008115FA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 занятие</w:t>
            </w:r>
          </w:p>
        </w:tc>
        <w:tc>
          <w:tcPr>
            <w:tcW w:w="1060" w:type="dxa"/>
            <w:vMerge w:val="restart"/>
          </w:tcPr>
          <w:p w:rsidR="00D12EF1" w:rsidRDefault="008115FA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9" w:type="dxa"/>
            <w:vMerge w:val="restart"/>
          </w:tcPr>
          <w:p w:rsidR="00D12EF1" w:rsidRDefault="008115FA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12EF1">
        <w:trPr>
          <w:trHeight w:val="1150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9326" w:type="dxa"/>
          </w:tcPr>
          <w:p w:rsidR="00D12EF1" w:rsidRDefault="008115FA">
            <w:pPr>
              <w:pStyle w:val="TableParagraph"/>
              <w:ind w:right="196"/>
              <w:rPr>
                <w:sz w:val="20"/>
              </w:rPr>
            </w:pPr>
            <w:r>
              <w:rPr>
                <w:sz w:val="20"/>
              </w:rPr>
              <w:t>На эскизе сборочного узла, на котором должны быть: резьбовое соединение, гладкое цилиндрическое, шпоночное, шлицевое соединение, подшипниковые узлы, обозначить посадки перечисленных выше соединений.</w:t>
            </w:r>
          </w:p>
          <w:p w:rsidR="00D12EF1" w:rsidRDefault="008115F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На деталировках деталей обозначить шероховатость, допуски и отклонения расположения поверхностей,</w:t>
            </w:r>
          </w:p>
          <w:p w:rsidR="00D12EF1" w:rsidRDefault="008115FA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размеры с полями допусков посадочных поверхностей.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</w:tr>
      <w:tr w:rsidR="00D12EF1">
        <w:trPr>
          <w:trHeight w:val="698"/>
        </w:trPr>
        <w:tc>
          <w:tcPr>
            <w:tcW w:w="2916" w:type="dxa"/>
          </w:tcPr>
          <w:p w:rsidR="00D12EF1" w:rsidRDefault="008115FA">
            <w:pPr>
              <w:pStyle w:val="TableParagraph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3. Подтверждение качества</w:t>
            </w:r>
          </w:p>
        </w:tc>
        <w:tc>
          <w:tcPr>
            <w:tcW w:w="9326" w:type="dxa"/>
          </w:tcPr>
          <w:p w:rsidR="00D12EF1" w:rsidRDefault="00D12E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60" w:type="dxa"/>
          </w:tcPr>
          <w:p w:rsidR="00D12EF1" w:rsidRDefault="008115FA">
            <w:pPr>
              <w:pStyle w:val="TableParagraph"/>
              <w:ind w:left="41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689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</w:tr>
    </w:tbl>
    <w:p w:rsidR="00D12EF1" w:rsidRDefault="001F7BBC">
      <w:pPr>
        <w:rPr>
          <w:sz w:val="2"/>
          <w:szCs w:val="2"/>
        </w:rPr>
      </w:pPr>
      <w:r>
        <w:pict>
          <v:rect id="_x0000_s1027" style="position:absolute;margin-left:586.15pt;margin-top:228.45pt;width:2.6pt;height:.4pt;z-index:-25984;mso-position-horizontal-relative:page;mso-position-vertical-relative:page" fillcolor="black" stroked="f">
            <w10:wrap anchorx="page" anchory="page"/>
          </v:rect>
        </w:pict>
      </w:r>
      <w:r>
        <w:pict>
          <v:rect id="_x0000_s1026" style="position:absolute;margin-left:615.75pt;margin-top:333.9pt;width:2.4pt;height:.4pt;z-index:-25960;mso-position-horizontal-relative:page;mso-position-vertical-relative:page" fillcolor="black" stroked="f">
            <w10:wrap anchorx="page" anchory="page"/>
          </v:rect>
        </w:pict>
      </w:r>
    </w:p>
    <w:p w:rsidR="00D12EF1" w:rsidRDefault="00D12EF1">
      <w:pPr>
        <w:rPr>
          <w:sz w:val="2"/>
          <w:szCs w:val="2"/>
        </w:rPr>
        <w:sectPr w:rsidR="00D12EF1">
          <w:pgSz w:w="16840" w:h="11910" w:orient="landscape"/>
          <w:pgMar w:top="840" w:right="700" w:bottom="860" w:left="920" w:header="0" w:footer="675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452"/>
        <w:gridCol w:w="8874"/>
        <w:gridCol w:w="1060"/>
        <w:gridCol w:w="1689"/>
      </w:tblGrid>
      <w:tr w:rsidR="00D12EF1">
        <w:trPr>
          <w:trHeight w:val="698"/>
        </w:trPr>
        <w:tc>
          <w:tcPr>
            <w:tcW w:w="2916" w:type="dxa"/>
            <w:vMerge w:val="restart"/>
          </w:tcPr>
          <w:p w:rsidR="00D12EF1" w:rsidRDefault="008115FA"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lastRenderedPageBreak/>
              <w:t>Тема 3.1. Сертификация продукции и услуг. Системное управление качеством</w:t>
            </w: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Содержание учебного материала</w:t>
            </w:r>
          </w:p>
        </w:tc>
        <w:tc>
          <w:tcPr>
            <w:tcW w:w="1060" w:type="dxa"/>
            <w:vMerge w:val="restart"/>
          </w:tcPr>
          <w:p w:rsidR="00D12EF1" w:rsidRDefault="008115FA">
            <w:pPr>
              <w:pStyle w:val="TableParagraph"/>
              <w:spacing w:line="226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689" w:type="dxa"/>
            <w:shd w:val="clear" w:color="auto" w:fill="C0C0C0"/>
          </w:tcPr>
          <w:p w:rsidR="00D12EF1" w:rsidRDefault="00D12EF1">
            <w:pPr>
              <w:pStyle w:val="TableParagraph"/>
              <w:ind w:left="0"/>
              <w:rPr>
                <w:sz w:val="20"/>
              </w:rPr>
            </w:pPr>
          </w:p>
        </w:tc>
      </w:tr>
      <w:tr w:rsidR="00D12EF1">
        <w:trPr>
          <w:trHeight w:val="461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</w:tcPr>
          <w:p w:rsidR="00D12EF1" w:rsidRDefault="008115FA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74" w:type="dxa"/>
          </w:tcPr>
          <w:p w:rsidR="00D12EF1" w:rsidRDefault="008115FA">
            <w:pPr>
              <w:pStyle w:val="TableParagraph"/>
              <w:spacing w:line="228" w:lineRule="exact"/>
              <w:ind w:left="111" w:right="251"/>
              <w:rPr>
                <w:sz w:val="20"/>
              </w:rPr>
            </w:pPr>
            <w:r>
              <w:rPr>
                <w:sz w:val="20"/>
              </w:rPr>
              <w:t>Система показателей качества продукции. Оценка и методы оценки качества продукции. Контроль и методы контроля качества.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D12EF1" w:rsidRDefault="008115FA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12EF1">
        <w:trPr>
          <w:trHeight w:val="1378"/>
        </w:trPr>
        <w:tc>
          <w:tcPr>
            <w:tcW w:w="2916" w:type="dxa"/>
            <w:vMerge/>
            <w:tcBorders>
              <w:top w:val="nil"/>
            </w:tcBorders>
          </w:tcPr>
          <w:p w:rsidR="00D12EF1" w:rsidRDefault="00D12EF1">
            <w:pPr>
              <w:rPr>
                <w:sz w:val="2"/>
                <w:szCs w:val="2"/>
              </w:rPr>
            </w:pPr>
          </w:p>
        </w:tc>
        <w:tc>
          <w:tcPr>
            <w:tcW w:w="9326" w:type="dxa"/>
            <w:gridSpan w:val="2"/>
          </w:tcPr>
          <w:p w:rsidR="00D12EF1" w:rsidRDefault="008115FA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</w:t>
            </w:r>
          </w:p>
          <w:p w:rsidR="00D12EF1" w:rsidRDefault="008115FA">
            <w:pPr>
              <w:pStyle w:val="TableParagraph"/>
              <w:ind w:right="196"/>
              <w:rPr>
                <w:sz w:val="20"/>
              </w:rPr>
            </w:pPr>
            <w:r>
              <w:rPr>
                <w:sz w:val="20"/>
              </w:rPr>
              <w:t>Цели сертификации. Обязательная сертификация. Продукция (услуги), подлежащая (подлежащие) обязательной сертификации.</w:t>
            </w:r>
          </w:p>
          <w:p w:rsidR="00D12EF1" w:rsidRDefault="008115FA">
            <w:pPr>
              <w:pStyle w:val="TableParagraph"/>
              <w:ind w:right="217"/>
              <w:rPr>
                <w:sz w:val="20"/>
              </w:rPr>
            </w:pPr>
            <w:r>
              <w:rPr>
                <w:sz w:val="20"/>
              </w:rPr>
              <w:t>Нормативные документы по сертификации. Система сертификации. Добровольная сертификация. Единая система государственного управления качество продукции. Основные понятия и определения в</w:t>
            </w:r>
          </w:p>
          <w:p w:rsidR="00D12EF1" w:rsidRDefault="008115FA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области качества продукции. Классификация и номенклатура показателей качества</w:t>
            </w:r>
          </w:p>
        </w:tc>
        <w:tc>
          <w:tcPr>
            <w:tcW w:w="1060" w:type="dxa"/>
          </w:tcPr>
          <w:p w:rsidR="00D12EF1" w:rsidRDefault="008115FA">
            <w:pPr>
              <w:pStyle w:val="TableParagraph"/>
              <w:spacing w:line="226" w:lineRule="exact"/>
              <w:ind w:left="41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689" w:type="dxa"/>
            <w:shd w:val="clear" w:color="auto" w:fill="C0C0C0"/>
          </w:tcPr>
          <w:p w:rsidR="00D12EF1" w:rsidRDefault="00D12EF1">
            <w:pPr>
              <w:pStyle w:val="TableParagraph"/>
              <w:ind w:left="0"/>
              <w:rPr>
                <w:sz w:val="20"/>
              </w:rPr>
            </w:pPr>
          </w:p>
        </w:tc>
      </w:tr>
      <w:tr w:rsidR="00D12EF1">
        <w:trPr>
          <w:trHeight w:val="373"/>
        </w:trPr>
        <w:tc>
          <w:tcPr>
            <w:tcW w:w="12242" w:type="dxa"/>
            <w:gridSpan w:val="3"/>
          </w:tcPr>
          <w:p w:rsidR="00D12EF1" w:rsidRDefault="008115FA">
            <w:pPr>
              <w:pStyle w:val="TableParagraph"/>
              <w:ind w:left="0"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060" w:type="dxa"/>
          </w:tcPr>
          <w:p w:rsidR="00D12EF1" w:rsidRDefault="008115FA">
            <w:pPr>
              <w:pStyle w:val="TableParagraph"/>
              <w:ind w:left="41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  <w:tc>
          <w:tcPr>
            <w:tcW w:w="1689" w:type="dxa"/>
            <w:shd w:val="clear" w:color="auto" w:fill="C0C0C0"/>
          </w:tcPr>
          <w:p w:rsidR="00D12EF1" w:rsidRDefault="00D12EF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12EF1" w:rsidRDefault="00D12EF1">
      <w:pPr>
        <w:pStyle w:val="a3"/>
        <w:rPr>
          <w:b/>
          <w:sz w:val="12"/>
        </w:rPr>
      </w:pPr>
    </w:p>
    <w:p w:rsidR="00D12EF1" w:rsidRDefault="008115FA">
      <w:pPr>
        <w:spacing w:before="92" w:line="229" w:lineRule="exact"/>
        <w:ind w:left="212"/>
        <w:rPr>
          <w:sz w:val="20"/>
        </w:rPr>
      </w:pPr>
      <w:r>
        <w:rPr>
          <w:sz w:val="20"/>
        </w:rPr>
        <w:t>Для характеристики уровня освоения учебного материала используются следующие обозначения:</w:t>
      </w:r>
    </w:p>
    <w:p w:rsidR="00D12EF1" w:rsidRDefault="008115FA">
      <w:pPr>
        <w:pStyle w:val="a4"/>
        <w:numPr>
          <w:ilvl w:val="0"/>
          <w:numId w:val="6"/>
        </w:numPr>
        <w:tabs>
          <w:tab w:val="left" w:pos="417"/>
        </w:tabs>
        <w:spacing w:line="229" w:lineRule="exact"/>
        <w:ind w:hanging="1257"/>
        <w:jc w:val="left"/>
        <w:rPr>
          <w:sz w:val="20"/>
        </w:rPr>
      </w:pPr>
      <w:r>
        <w:rPr>
          <w:sz w:val="20"/>
        </w:rPr>
        <w:t>– ознакомительный (узнавание ранее изученных объектов,</w:t>
      </w:r>
      <w:r>
        <w:rPr>
          <w:spacing w:val="-7"/>
          <w:sz w:val="20"/>
        </w:rPr>
        <w:t xml:space="preserve"> </w:t>
      </w:r>
      <w:r>
        <w:rPr>
          <w:sz w:val="20"/>
        </w:rPr>
        <w:t>свойств);</w:t>
      </w:r>
    </w:p>
    <w:p w:rsidR="00D12EF1" w:rsidRDefault="008115FA">
      <w:pPr>
        <w:pStyle w:val="a4"/>
        <w:numPr>
          <w:ilvl w:val="0"/>
          <w:numId w:val="6"/>
        </w:numPr>
        <w:tabs>
          <w:tab w:val="left" w:pos="417"/>
        </w:tabs>
        <w:spacing w:before="2" w:line="229" w:lineRule="exact"/>
        <w:ind w:hanging="1257"/>
        <w:jc w:val="left"/>
        <w:rPr>
          <w:sz w:val="20"/>
        </w:rPr>
      </w:pPr>
      <w:r>
        <w:rPr>
          <w:sz w:val="20"/>
        </w:rPr>
        <w:t>– репродуктивный (выполнение деятельности по образцу, инструкции или под</w:t>
      </w:r>
      <w:r>
        <w:rPr>
          <w:spacing w:val="6"/>
          <w:sz w:val="20"/>
        </w:rPr>
        <w:t xml:space="preserve"> </w:t>
      </w:r>
      <w:r>
        <w:rPr>
          <w:sz w:val="20"/>
        </w:rPr>
        <w:t>руководством)</w:t>
      </w:r>
    </w:p>
    <w:p w:rsidR="00D12EF1" w:rsidRDefault="008115FA">
      <w:pPr>
        <w:pStyle w:val="a4"/>
        <w:numPr>
          <w:ilvl w:val="0"/>
          <w:numId w:val="6"/>
        </w:numPr>
        <w:tabs>
          <w:tab w:val="left" w:pos="417"/>
        </w:tabs>
        <w:spacing w:line="229" w:lineRule="exact"/>
        <w:ind w:hanging="1257"/>
        <w:jc w:val="left"/>
        <w:rPr>
          <w:sz w:val="20"/>
        </w:rPr>
      </w:pPr>
      <w:r>
        <w:rPr>
          <w:sz w:val="20"/>
        </w:rPr>
        <w:t>– продуктивный (планирование и самостоятельное выполнение деятельности, решение проблемных</w:t>
      </w:r>
      <w:r>
        <w:rPr>
          <w:spacing w:val="-21"/>
          <w:sz w:val="20"/>
        </w:rPr>
        <w:t xml:space="preserve"> </w:t>
      </w:r>
      <w:r>
        <w:rPr>
          <w:sz w:val="20"/>
        </w:rPr>
        <w:t>задач)</w:t>
      </w:r>
    </w:p>
    <w:p w:rsidR="00D12EF1" w:rsidRDefault="00D12EF1">
      <w:pPr>
        <w:spacing w:line="229" w:lineRule="exact"/>
        <w:rPr>
          <w:sz w:val="20"/>
        </w:rPr>
        <w:sectPr w:rsidR="00D12EF1">
          <w:pgSz w:w="16840" w:h="11910" w:orient="landscape"/>
          <w:pgMar w:top="840" w:right="700" w:bottom="860" w:left="920" w:header="0" w:footer="675" w:gutter="0"/>
          <w:cols w:space="720"/>
        </w:sectPr>
      </w:pPr>
    </w:p>
    <w:p w:rsidR="00D12EF1" w:rsidRDefault="008115FA">
      <w:pPr>
        <w:pStyle w:val="21"/>
        <w:spacing w:before="59"/>
      </w:pPr>
      <w:r>
        <w:lastRenderedPageBreak/>
        <w:t>3.СОДЕРЖАНИЕ УЧЕБНОЙ ДИСЦИПЛИНЫ</w:t>
      </w:r>
    </w:p>
    <w:p w:rsidR="00D12EF1" w:rsidRDefault="00D12EF1">
      <w:pPr>
        <w:pStyle w:val="a3"/>
        <w:spacing w:before="3"/>
        <w:rPr>
          <w:b/>
          <w:sz w:val="27"/>
        </w:rPr>
      </w:pPr>
    </w:p>
    <w:p w:rsidR="00D12EF1" w:rsidRDefault="008115FA">
      <w:pPr>
        <w:pStyle w:val="a3"/>
        <w:ind w:left="4129"/>
      </w:pPr>
      <w:r>
        <w:t>Раздел 1.Вводная лекция</w:t>
      </w:r>
    </w:p>
    <w:p w:rsidR="00D12EF1" w:rsidRDefault="00D12EF1">
      <w:pPr>
        <w:pStyle w:val="a3"/>
      </w:pPr>
    </w:p>
    <w:p w:rsidR="00D12EF1" w:rsidRDefault="008115FA">
      <w:pPr>
        <w:pStyle w:val="a3"/>
        <w:spacing w:before="1"/>
        <w:ind w:left="1120" w:right="762" w:firstLine="492"/>
        <w:jc w:val="both"/>
      </w:pPr>
      <w:r>
        <w:t>Тема 1.1. Предмет, цели, задачи и структура дисциплины. При изучении этой темы учащийся должен иметь представление о блок-схеме учебной дисциплине; Знать: основные понятия, цели и задачи учебной дисциплины, ее профессиональную значимость. Ключевые понятия дисциплины: метрология, стандартизация, технического регулирования, сертификация. Предмет, цели и задачи дисциплины. Структура дисциплины в виде блок-схемы. Краткая история возникновения в стране метрологии, стандартизации и сертификации.</w:t>
      </w:r>
    </w:p>
    <w:p w:rsidR="00D12EF1" w:rsidRDefault="00D12EF1">
      <w:pPr>
        <w:pStyle w:val="a3"/>
        <w:spacing w:before="3"/>
      </w:pPr>
    </w:p>
    <w:p w:rsidR="00D12EF1" w:rsidRDefault="008115FA">
      <w:pPr>
        <w:pStyle w:val="a3"/>
        <w:ind w:left="3845"/>
      </w:pPr>
      <w:r>
        <w:t>Раздел 2.Основы стандартизации.</w:t>
      </w:r>
    </w:p>
    <w:p w:rsidR="00D12EF1" w:rsidRDefault="00D12EF1">
      <w:pPr>
        <w:pStyle w:val="a3"/>
      </w:pPr>
    </w:p>
    <w:p w:rsidR="00D12EF1" w:rsidRDefault="008115FA">
      <w:pPr>
        <w:pStyle w:val="a3"/>
        <w:ind w:left="1120" w:right="775" w:firstLine="492"/>
        <w:jc w:val="both"/>
      </w:pPr>
      <w:r>
        <w:t>Тема 2.1. Методологические основы стандартизации. При изучении этой темы следует изучить цели и задачи стандартизации и технического регулирования, объекты технического регулирования и стандартизации, субъекты стандартизации: уровни субъектов, технические комитеты, центры стандартизации и метрологии.</w:t>
      </w:r>
    </w:p>
    <w:p w:rsidR="00D12EF1" w:rsidRDefault="008115FA">
      <w:pPr>
        <w:pStyle w:val="a3"/>
        <w:tabs>
          <w:tab w:val="left" w:pos="3831"/>
          <w:tab w:val="left" w:pos="6109"/>
          <w:tab w:val="left" w:pos="8160"/>
        </w:tabs>
        <w:ind w:left="1120" w:right="767" w:firstLine="492"/>
        <w:jc w:val="both"/>
      </w:pPr>
      <w:r>
        <w:t>Тема: 2.2. Принципы и методы стандартизации. При изучении этой темы следует изучить принципы стандартизации, научные принципы, правовые принципы, организационные п</w:t>
      </w:r>
      <w:r w:rsidR="008019FD">
        <w:t xml:space="preserve">ринципы, методы стандартизации: унификация, </w:t>
      </w:r>
      <w:r>
        <w:t>типизация,</w:t>
      </w:r>
      <w:r>
        <w:tab/>
        <w:t>систематизация, симплификация, селекция, агрегатирование, оптимизация. Краткая характеристика перечисленных методов. Взаимосвязь принципов и методов.</w:t>
      </w:r>
    </w:p>
    <w:p w:rsidR="00D12EF1" w:rsidRDefault="008115FA">
      <w:pPr>
        <w:pStyle w:val="a3"/>
        <w:spacing w:before="1"/>
        <w:ind w:left="1120" w:right="766" w:firstLine="492"/>
        <w:jc w:val="both"/>
      </w:pPr>
      <w:r>
        <w:t>Тема: 2.3. Средства стандартизации. При изучении этой темы учащийся должен знать средства стандартизации и технического регулирования, нормативные документы в области стандартизации, технические регламенты, стандарты, нормативно-правовую базу, требования к структуре и содержанию стандартов разных видов, порядок применения стандартов, информация о НД по стандартизации, технические условия и их порядок разработки, принятия, изменения и отмены.</w:t>
      </w:r>
    </w:p>
    <w:p w:rsidR="00D12EF1" w:rsidRDefault="008115FA">
      <w:pPr>
        <w:pStyle w:val="a3"/>
        <w:spacing w:before="1"/>
        <w:ind w:left="1120" w:right="761" w:firstLine="492"/>
        <w:jc w:val="both"/>
      </w:pPr>
      <w:r>
        <w:t>Тема: 2.4. Система стандартизации. При изучении этой темы необходимо знать систему стандартизации в Российской Федерации, перечень стандартов входящих в систему, порядок разработки, утверждения обновления и отмены национальных стандартов ГОСТ Р 1.2- 2ОО4,межгосударственную систему стандартизации, степени соответствия межгосударственных стандартов международным и региональным, методы принятия международных, региональных и национальных стандартов в качестве межгосударственных, межотраслевые системы стандартов их назначение и</w:t>
      </w:r>
      <w:r>
        <w:rPr>
          <w:spacing w:val="-8"/>
        </w:rPr>
        <w:t xml:space="preserve"> </w:t>
      </w:r>
      <w:r>
        <w:t>виды.7</w:t>
      </w:r>
    </w:p>
    <w:p w:rsidR="00D12EF1" w:rsidRDefault="008115FA">
      <w:pPr>
        <w:pStyle w:val="a3"/>
        <w:spacing w:line="321" w:lineRule="exact"/>
        <w:ind w:left="1708" w:right="877"/>
        <w:jc w:val="center"/>
      </w:pPr>
      <w:r>
        <w:t>Тема: 2.5. Техническое регулирование. При изучении этой темы</w:t>
      </w:r>
    </w:p>
    <w:p w:rsidR="00D12EF1" w:rsidRDefault="00D12EF1">
      <w:pPr>
        <w:spacing w:line="321" w:lineRule="exact"/>
        <w:jc w:val="center"/>
        <w:sectPr w:rsidR="00D12EF1">
          <w:footerReference w:type="default" r:id="rId11"/>
          <w:pgSz w:w="11910" w:h="16840"/>
          <w:pgMar w:top="1060" w:right="80" w:bottom="940" w:left="940" w:header="0" w:footer="755" w:gutter="0"/>
          <w:pgNumType w:start="9"/>
          <w:cols w:space="720"/>
        </w:sectPr>
      </w:pPr>
    </w:p>
    <w:p w:rsidR="00D12EF1" w:rsidRDefault="008115FA">
      <w:pPr>
        <w:pStyle w:val="a3"/>
        <w:spacing w:before="71"/>
        <w:ind w:left="1120" w:right="773"/>
        <w:jc w:val="both"/>
      </w:pPr>
      <w:r>
        <w:lastRenderedPageBreak/>
        <w:t>необходимо знать правовую базу технического регулирования, Федеральный закон, организационно-методический документ, порядок проведения государственного контроля и надзора, ответственность за нарушение действующего законодательства, объекты и формы государственного контроля, органы государственного контроля, информацию о нарушении требований технических регламентов и отзывов о продукции.</w:t>
      </w:r>
    </w:p>
    <w:p w:rsidR="00D12EF1" w:rsidRDefault="008115FA">
      <w:pPr>
        <w:pStyle w:val="a3"/>
        <w:spacing w:before="2"/>
        <w:ind w:left="1120" w:right="767" w:firstLine="492"/>
        <w:jc w:val="both"/>
      </w:pPr>
      <w:r>
        <w:t>Тема: 2.6. Международная и региональная стандартизация. При рассмотрении этой темы нужно иметь представление о целях и задачах международного и регионального сотрудничества в области стандартизации; Знать: важнейшие международные и региональные организации по стандартизации их правовой статус, цели, задачи, структуру. Международные организации по стандартизации: ИСО, МЭК, МСЭ. Региональные организации по стандартизации: СЕН, СЕНЕЛЭК и др.</w:t>
      </w:r>
    </w:p>
    <w:p w:rsidR="00D12EF1" w:rsidRDefault="00D12EF1">
      <w:pPr>
        <w:pStyle w:val="a3"/>
        <w:spacing w:before="11"/>
        <w:rPr>
          <w:sz w:val="27"/>
        </w:rPr>
      </w:pPr>
    </w:p>
    <w:p w:rsidR="00D12EF1" w:rsidRDefault="008115FA">
      <w:pPr>
        <w:pStyle w:val="a3"/>
        <w:ind w:left="3841"/>
      </w:pPr>
      <w:r>
        <w:t>Раздел 3.Основы метрологии.</w:t>
      </w:r>
    </w:p>
    <w:p w:rsidR="00D12EF1" w:rsidRDefault="00D12EF1">
      <w:pPr>
        <w:pStyle w:val="a3"/>
      </w:pPr>
    </w:p>
    <w:p w:rsidR="00D12EF1" w:rsidRDefault="008115FA">
      <w:pPr>
        <w:pStyle w:val="a3"/>
        <w:ind w:left="1120" w:right="766" w:firstLine="492"/>
        <w:jc w:val="both"/>
      </w:pPr>
      <w:r>
        <w:t>Тема: 3.1.Структурные элементы метрологии. Необходимо знать о структурных элементах метрологии, ее разделах; принципы метрологии, профессиональной значимости метрологии в разных отраслях народного хозяйства, применение знаний основ метрологии в коммерческой деятельности.</w:t>
      </w:r>
    </w:p>
    <w:p w:rsidR="00D12EF1" w:rsidRDefault="008115FA">
      <w:pPr>
        <w:pStyle w:val="a3"/>
        <w:spacing w:before="2"/>
        <w:ind w:left="1120" w:right="770" w:firstLine="492"/>
        <w:jc w:val="both"/>
      </w:pPr>
      <w:r>
        <w:t>Тема: 3.2. Объекты и субъекты метрологии. При изучении этой темы необходимо знать объекты метрологии их характеристику, значение; Единицы физических величин, международную систему единиц физических величин, ее применение в России. Субъекты метрологии: Федеральная служба по техническому регулированию и метрологии, Государственные научные метрологические центры и службы, международные и региональные метрологические организации.</w:t>
      </w:r>
    </w:p>
    <w:p w:rsidR="00D12EF1" w:rsidRDefault="008115FA">
      <w:pPr>
        <w:pStyle w:val="a3"/>
        <w:ind w:left="1120" w:right="775" w:firstLine="492"/>
        <w:jc w:val="both"/>
      </w:pPr>
      <w:r>
        <w:t>Тема: 3.3. Средства и методы измерений. При изучении этой темы необходимо знать и уметь: средства и методы измерений, правила проверки, способы подтверждения соответствия средств измерений, проводить измерение с помощью мер и весов, применяемых в предприятиях общественного питания. Средства измерений, средства поверки и калибровки, средства измерений по техническим устройствам.</w:t>
      </w:r>
    </w:p>
    <w:p w:rsidR="00D12EF1" w:rsidRDefault="008115FA">
      <w:pPr>
        <w:pStyle w:val="a3"/>
        <w:ind w:left="1120" w:right="771" w:firstLine="492"/>
        <w:jc w:val="both"/>
      </w:pPr>
      <w:r>
        <w:t>Тема: 3.4. Основы теории измерения. При изучении этой темы необходимо знать и уметь: основной постулат метрологии, уравнения и шкалы измерений, их определение и применение; погрешности: определение, их классификация. Причины их возникновения, способы обнаружения и пути устранения при однократных и многократных измерениях.</w:t>
      </w:r>
    </w:p>
    <w:p w:rsidR="00D12EF1" w:rsidRDefault="008115FA">
      <w:pPr>
        <w:pStyle w:val="a3"/>
        <w:spacing w:before="1"/>
        <w:ind w:left="1120" w:right="768" w:firstLine="492"/>
        <w:jc w:val="both"/>
      </w:pPr>
      <w:r>
        <w:t>Тема: 3.5. Государственная система обеспечения единства измерений (ГСИ). При изучении этой темы необходимо знать и уметь: ГСИ: понятие, назначение, состав. Правовые основы обеспечения единства измерений,</w:t>
      </w:r>
    </w:p>
    <w:p w:rsidR="00D12EF1" w:rsidRDefault="00D12EF1">
      <w:pPr>
        <w:jc w:val="both"/>
        <w:sectPr w:rsidR="00D12EF1">
          <w:pgSz w:w="11910" w:h="16840"/>
          <w:pgMar w:top="1040" w:right="80" w:bottom="940" w:left="940" w:header="0" w:footer="755" w:gutter="0"/>
          <w:cols w:space="720"/>
        </w:sectPr>
      </w:pPr>
    </w:p>
    <w:p w:rsidR="00D12EF1" w:rsidRDefault="008115FA">
      <w:pPr>
        <w:pStyle w:val="a3"/>
        <w:spacing w:before="71"/>
        <w:ind w:left="1120" w:right="767"/>
        <w:jc w:val="both"/>
      </w:pPr>
      <w:r>
        <w:lastRenderedPageBreak/>
        <w:t>Федеральные законы и организа</w:t>
      </w:r>
      <w:r w:rsidR="005B6144">
        <w:t>ционно- методические документы Государственной</w:t>
      </w:r>
      <w:r>
        <w:t xml:space="preserve"> метрологич</w:t>
      </w:r>
      <w:r w:rsidR="005B6144">
        <w:t xml:space="preserve">еской службы, и иные государственные </w:t>
      </w:r>
      <w:r>
        <w:t>службы обеспечения единства измерений и надзор за количеством товара, права и обязанности государственных инспекторов по обеспечению единства измерений.</w:t>
      </w:r>
    </w:p>
    <w:p w:rsidR="005B6144" w:rsidRDefault="005B6144">
      <w:pPr>
        <w:pStyle w:val="a3"/>
        <w:spacing w:before="71"/>
        <w:ind w:left="1120" w:right="767"/>
        <w:jc w:val="both"/>
      </w:pPr>
      <w:r>
        <w:t>Тема 4</w:t>
      </w:r>
      <w:r w:rsidRPr="005B6144">
        <w:t>.1. Сертификация продукции и услуг. Системное управление качеством</w:t>
      </w:r>
      <w:r>
        <w:t>.</w:t>
      </w:r>
    </w:p>
    <w:p w:rsidR="004C7099" w:rsidRDefault="005B6144">
      <w:pPr>
        <w:pStyle w:val="a3"/>
        <w:spacing w:before="71"/>
        <w:ind w:left="1120" w:right="767"/>
        <w:jc w:val="both"/>
      </w:pPr>
      <w:r w:rsidRPr="005B6144">
        <w:t>Система показателей качества продукции. Оценка и методы оценки качества продукции. Контроль и методы контроля качества.</w:t>
      </w:r>
    </w:p>
    <w:p w:rsidR="005B6144" w:rsidRDefault="005B6144" w:rsidP="005B6144">
      <w:pPr>
        <w:pStyle w:val="a3"/>
        <w:spacing w:before="71"/>
        <w:ind w:left="1120" w:right="767"/>
        <w:jc w:val="both"/>
      </w:pPr>
      <w:r>
        <w:t>Цели сертификации. Обязательная сертификация. Продукция (услуги), подлежащая (подлежащие) обязательной сертификации.</w:t>
      </w:r>
    </w:p>
    <w:p w:rsidR="005B6144" w:rsidRDefault="005B6144" w:rsidP="005B6144">
      <w:pPr>
        <w:pStyle w:val="a3"/>
        <w:spacing w:before="71"/>
        <w:ind w:left="1120" w:right="767"/>
        <w:jc w:val="both"/>
      </w:pPr>
      <w:r>
        <w:t>Нормативные документы по сертификации. Система сертификации. Добровольная сертификация. Единая система государственного управления качество продукции. Основные понятия и определения в</w:t>
      </w:r>
    </w:p>
    <w:p w:rsidR="005B6144" w:rsidRDefault="005B6144" w:rsidP="005B6144">
      <w:pPr>
        <w:pStyle w:val="a3"/>
        <w:spacing w:before="71"/>
        <w:ind w:left="1120" w:right="767"/>
        <w:jc w:val="both"/>
      </w:pPr>
      <w:r>
        <w:t>области качества продукции. Классификация и номенклатура показателей качества</w:t>
      </w:r>
      <w:r>
        <w:t>.</w:t>
      </w:r>
      <w:r>
        <w:br/>
      </w:r>
    </w:p>
    <w:p w:rsidR="005706EA" w:rsidRPr="004C7099" w:rsidRDefault="005706EA">
      <w:pPr>
        <w:pStyle w:val="a3"/>
        <w:spacing w:before="71"/>
        <w:ind w:left="1120" w:right="767"/>
        <w:jc w:val="both"/>
        <w:rPr>
          <w:b/>
        </w:rPr>
      </w:pPr>
      <w:r w:rsidRPr="004C7099">
        <w:rPr>
          <w:b/>
        </w:rPr>
        <w:t>Пример решения задачи</w:t>
      </w:r>
    </w:p>
    <w:p w:rsidR="00D12EF1" w:rsidRPr="004C7099" w:rsidRDefault="00D12EF1">
      <w:pPr>
        <w:jc w:val="both"/>
        <w:rPr>
          <w:b/>
        </w:rPr>
      </w:pPr>
    </w:p>
    <w:p w:rsidR="005706EA" w:rsidRPr="005B6144" w:rsidRDefault="005706EA" w:rsidP="005706EA">
      <w:pPr>
        <w:shd w:val="clear" w:color="auto" w:fill="FFFFFF"/>
        <w:spacing w:after="100" w:afterAutospacing="1"/>
        <w:ind w:left="1134" w:right="567"/>
        <w:rPr>
          <w:sz w:val="26"/>
          <w:szCs w:val="26"/>
        </w:rPr>
      </w:pPr>
      <w:r w:rsidRPr="005B6144">
        <w:rPr>
          <w:sz w:val="26"/>
          <w:szCs w:val="26"/>
        </w:rPr>
        <w:t>По известным номинальным размерам сопряжений и обозначению посадок изобразить схему расположения полей допусков посадок. В заданных соединениях определить:</w:t>
      </w:r>
    </w:p>
    <w:p w:rsidR="004C7099" w:rsidRPr="005B6144" w:rsidRDefault="005706EA" w:rsidP="005706EA">
      <w:pPr>
        <w:shd w:val="clear" w:color="auto" w:fill="FFFFFF"/>
        <w:spacing w:after="100" w:afterAutospacing="1"/>
        <w:ind w:left="1134" w:right="567"/>
        <w:rPr>
          <w:sz w:val="26"/>
          <w:szCs w:val="26"/>
        </w:rPr>
      </w:pPr>
      <w:r w:rsidRPr="005B6144">
        <w:rPr>
          <w:sz w:val="26"/>
          <w:szCs w:val="26"/>
        </w:rPr>
        <w:t xml:space="preserve">-систему посадки; </w:t>
      </w:r>
    </w:p>
    <w:p w:rsidR="004C7099" w:rsidRPr="005B6144" w:rsidRDefault="005706EA" w:rsidP="005706EA">
      <w:pPr>
        <w:shd w:val="clear" w:color="auto" w:fill="FFFFFF"/>
        <w:spacing w:after="100" w:afterAutospacing="1"/>
        <w:ind w:left="1134" w:right="567"/>
        <w:rPr>
          <w:sz w:val="26"/>
          <w:szCs w:val="26"/>
        </w:rPr>
      </w:pPr>
      <w:r w:rsidRPr="005B6144">
        <w:rPr>
          <w:sz w:val="26"/>
          <w:szCs w:val="26"/>
        </w:rPr>
        <w:t xml:space="preserve">-предельные отклонения отверстия и вала; </w:t>
      </w:r>
    </w:p>
    <w:p w:rsidR="004C7099" w:rsidRPr="005B6144" w:rsidRDefault="005706EA" w:rsidP="005706EA">
      <w:pPr>
        <w:shd w:val="clear" w:color="auto" w:fill="FFFFFF"/>
        <w:spacing w:after="100" w:afterAutospacing="1"/>
        <w:ind w:left="1134" w:right="567"/>
        <w:rPr>
          <w:sz w:val="26"/>
          <w:szCs w:val="26"/>
        </w:rPr>
      </w:pPr>
      <w:r w:rsidRPr="005B6144">
        <w:rPr>
          <w:sz w:val="26"/>
          <w:szCs w:val="26"/>
        </w:rPr>
        <w:t>-допуски отверстия, вала и посадки; -предельные и средние зазоры и натяги;</w:t>
      </w:r>
    </w:p>
    <w:p w:rsidR="005706EA" w:rsidRPr="005B6144" w:rsidRDefault="005706EA" w:rsidP="005706EA">
      <w:pPr>
        <w:shd w:val="clear" w:color="auto" w:fill="FFFFFF"/>
        <w:spacing w:after="100" w:afterAutospacing="1"/>
        <w:ind w:left="1134" w:right="567"/>
        <w:rPr>
          <w:sz w:val="26"/>
          <w:szCs w:val="26"/>
        </w:rPr>
      </w:pPr>
      <w:r w:rsidRPr="005B6144">
        <w:rPr>
          <w:sz w:val="26"/>
          <w:szCs w:val="26"/>
        </w:rPr>
        <w:t xml:space="preserve"> -предельные размеры вала и отверстия.</w:t>
      </w:r>
    </w:p>
    <w:p w:rsidR="004C7099" w:rsidRPr="005B6144" w:rsidRDefault="005706EA" w:rsidP="005706EA">
      <w:pPr>
        <w:shd w:val="clear" w:color="auto" w:fill="FFFFFF"/>
        <w:spacing w:after="100" w:afterAutospacing="1"/>
        <w:ind w:left="1134" w:right="567"/>
        <w:rPr>
          <w:sz w:val="26"/>
          <w:szCs w:val="26"/>
        </w:rPr>
      </w:pPr>
      <w:r w:rsidRPr="005B6144">
        <w:rPr>
          <w:sz w:val="26"/>
          <w:szCs w:val="26"/>
        </w:rPr>
        <w:t>Исходные данные:</w:t>
      </w:r>
      <w:r w:rsidR="004C7099" w:rsidRPr="005B6144">
        <w:rPr>
          <w:sz w:val="26"/>
          <w:szCs w:val="26"/>
        </w:rPr>
        <w:t xml:space="preserve"> Дана посадка:</w:t>
      </w:r>
    </w:p>
    <w:p w:rsidR="004C7099" w:rsidRPr="005B6144" w:rsidRDefault="004C7099" w:rsidP="005706EA">
      <w:pPr>
        <w:shd w:val="clear" w:color="auto" w:fill="FFFFFF"/>
        <w:spacing w:after="100" w:afterAutospacing="1"/>
        <w:ind w:left="1134" w:right="567"/>
        <w:rPr>
          <w:sz w:val="26"/>
          <w:szCs w:val="26"/>
        </w:rPr>
      </w:pPr>
      <w:r w:rsidRPr="005B6144">
        <w:rPr>
          <w:noProof/>
          <w:sz w:val="26"/>
          <w:szCs w:val="26"/>
          <w:lang w:bidi="ar-SA"/>
        </w:rPr>
        <w:drawing>
          <wp:inline distT="0" distB="0" distL="0" distR="0" wp14:anchorId="21EB8302" wp14:editId="630DA37D">
            <wp:extent cx="666750" cy="571500"/>
            <wp:effectExtent l="0" t="0" r="0" b="0"/>
            <wp:docPr id="76" name="Рисунок 76" descr="Решение задач по метр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Решение задач по метрологи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6EA" w:rsidRPr="005B6144" w:rsidRDefault="004C7099" w:rsidP="005706EA">
      <w:pPr>
        <w:shd w:val="clear" w:color="auto" w:fill="FFFFFF"/>
        <w:spacing w:after="100" w:afterAutospacing="1"/>
        <w:ind w:left="1134" w:right="567"/>
        <w:rPr>
          <w:sz w:val="26"/>
          <w:szCs w:val="26"/>
        </w:rPr>
      </w:pPr>
      <w:r w:rsidRPr="005B6144">
        <w:rPr>
          <w:sz w:val="26"/>
          <w:szCs w:val="26"/>
        </w:rPr>
        <w:t xml:space="preserve"> </w:t>
      </w:r>
      <w:r w:rsidR="005706EA" w:rsidRPr="005B6144">
        <w:rPr>
          <w:sz w:val="26"/>
          <w:szCs w:val="26"/>
        </w:rPr>
        <w:t>Номинальный диаметр сопряжения - </w:t>
      </w:r>
      <w:r w:rsidR="005706EA" w:rsidRPr="005B6144">
        <w:rPr>
          <w:noProof/>
          <w:sz w:val="26"/>
          <w:szCs w:val="26"/>
          <w:lang w:bidi="ar-SA"/>
        </w:rPr>
        <w:drawing>
          <wp:inline distT="0" distB="0" distL="0" distR="0" wp14:anchorId="4F9314BB" wp14:editId="588F2396">
            <wp:extent cx="190500" cy="219075"/>
            <wp:effectExtent l="0" t="0" r="0" b="9525"/>
            <wp:docPr id="74" name="Рисунок 74" descr="Решение задач по метр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Решение задач по метрологи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6EA" w:rsidRPr="005B6144">
        <w:rPr>
          <w:sz w:val="26"/>
          <w:szCs w:val="26"/>
        </w:rPr>
        <w:t>18мм</w:t>
      </w:r>
      <w:r w:rsidRPr="005B6144">
        <w:rPr>
          <w:sz w:val="26"/>
          <w:szCs w:val="26"/>
        </w:rPr>
        <w:t>,</w:t>
      </w:r>
      <w:r w:rsidR="005706EA" w:rsidRPr="005B6144">
        <w:rPr>
          <w:sz w:val="26"/>
          <w:szCs w:val="26"/>
        </w:rPr>
        <w:t xml:space="preserve"> Обозначение посадки -</w:t>
      </w:r>
      <w:r w:rsidR="005706EA" w:rsidRPr="005B6144">
        <w:rPr>
          <w:noProof/>
          <w:sz w:val="26"/>
          <w:szCs w:val="26"/>
          <w:lang w:bidi="ar-SA"/>
        </w:rPr>
        <w:drawing>
          <wp:inline distT="0" distB="0" distL="0" distR="0" wp14:anchorId="065504F7" wp14:editId="06AC388C">
            <wp:extent cx="333375" cy="485775"/>
            <wp:effectExtent l="0" t="0" r="9525" b="9525"/>
            <wp:docPr id="75" name="Рисунок 75" descr="Решение задач по метр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Решение задач по метрологи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6EA" w:rsidRPr="005B6144" w:rsidRDefault="005706EA" w:rsidP="005706EA">
      <w:pPr>
        <w:shd w:val="clear" w:color="auto" w:fill="FFFFFF"/>
        <w:spacing w:after="100" w:afterAutospacing="1"/>
        <w:ind w:left="1134" w:right="567"/>
        <w:rPr>
          <w:sz w:val="26"/>
          <w:szCs w:val="26"/>
        </w:rPr>
      </w:pPr>
      <w:r w:rsidRPr="005B6144">
        <w:rPr>
          <w:sz w:val="26"/>
          <w:szCs w:val="26"/>
        </w:rPr>
        <w:t>Данная посадка в системе отверстия, так как отверстие </w:t>
      </w:r>
      <w:r w:rsidRPr="005B6144">
        <w:rPr>
          <w:noProof/>
          <w:sz w:val="26"/>
          <w:szCs w:val="26"/>
          <w:lang w:bidi="ar-SA"/>
        </w:rPr>
        <w:drawing>
          <wp:inline distT="0" distB="0" distL="0" distR="0" wp14:anchorId="5D0A3FBA" wp14:editId="6D3BA7A5">
            <wp:extent cx="866775" cy="247650"/>
            <wp:effectExtent l="0" t="0" r="9525" b="0"/>
            <wp:docPr id="77" name="Рисунок 77" descr="Решение задач по метр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Решение задач по метрологи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144">
        <w:rPr>
          <w:sz w:val="26"/>
          <w:szCs w:val="26"/>
        </w:rPr>
        <w:t> имеет основное отклонение </w:t>
      </w:r>
      <w:r w:rsidRPr="005B6144">
        <w:rPr>
          <w:b/>
          <w:bCs/>
          <w:sz w:val="26"/>
          <w:szCs w:val="26"/>
        </w:rPr>
        <w:t>Н</w:t>
      </w:r>
      <w:r w:rsidRPr="005B6144">
        <w:rPr>
          <w:sz w:val="26"/>
          <w:szCs w:val="26"/>
        </w:rPr>
        <w:t>, следовательно: Нижнее отклонение отверстия </w:t>
      </w:r>
      <w:r w:rsidRPr="005B6144">
        <w:rPr>
          <w:noProof/>
          <w:sz w:val="26"/>
          <w:szCs w:val="26"/>
          <w:lang w:bidi="ar-SA"/>
        </w:rPr>
        <w:drawing>
          <wp:inline distT="0" distB="0" distL="0" distR="0" wp14:anchorId="249B666B" wp14:editId="78B4EBE9">
            <wp:extent cx="504825" cy="266700"/>
            <wp:effectExtent l="0" t="0" r="9525" b="0"/>
            <wp:docPr id="78" name="Рисунок 78" descr="Решение задач по метр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Решение задач по метрологи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144">
        <w:rPr>
          <w:sz w:val="26"/>
          <w:szCs w:val="26"/>
        </w:rPr>
        <w:t> Допуск отверстия </w:t>
      </w:r>
      <w:r w:rsidRPr="005B6144">
        <w:rPr>
          <w:noProof/>
          <w:sz w:val="26"/>
          <w:szCs w:val="26"/>
          <w:lang w:bidi="ar-SA"/>
        </w:rPr>
        <w:drawing>
          <wp:inline distT="0" distB="0" distL="0" distR="0" wp14:anchorId="4FCB5011" wp14:editId="45CB70EB">
            <wp:extent cx="1114425" cy="276225"/>
            <wp:effectExtent l="0" t="0" r="9525" b="9525"/>
            <wp:docPr id="79" name="Рисунок 79" descr="Решение задач по метр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Решение задач по метрологи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144">
        <w:rPr>
          <w:sz w:val="26"/>
          <w:szCs w:val="26"/>
        </w:rPr>
        <w:t> Верхнее отклонение отверстия</w:t>
      </w:r>
    </w:p>
    <w:p w:rsidR="005706EA" w:rsidRPr="005B6144" w:rsidRDefault="005706EA" w:rsidP="005706EA">
      <w:pPr>
        <w:shd w:val="clear" w:color="auto" w:fill="FFFFFF"/>
        <w:spacing w:after="100" w:afterAutospacing="1"/>
        <w:ind w:left="1134" w:right="567"/>
        <w:rPr>
          <w:sz w:val="26"/>
          <w:szCs w:val="26"/>
        </w:rPr>
      </w:pPr>
      <w:r w:rsidRPr="005B6144">
        <w:rPr>
          <w:noProof/>
          <w:sz w:val="26"/>
          <w:szCs w:val="26"/>
          <w:lang w:bidi="ar-SA"/>
        </w:rPr>
        <w:lastRenderedPageBreak/>
        <w:drawing>
          <wp:inline distT="0" distB="0" distL="0" distR="0" wp14:anchorId="28B7D1EC" wp14:editId="2EFD0973">
            <wp:extent cx="2514600" cy="333375"/>
            <wp:effectExtent l="0" t="0" r="0" b="9525"/>
            <wp:docPr id="80" name="Рисунок 80" descr="Решение задач по метр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Решение задач по метрологи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6EA" w:rsidRPr="005B6144" w:rsidRDefault="005706EA" w:rsidP="005706EA">
      <w:pPr>
        <w:shd w:val="clear" w:color="auto" w:fill="FFFFFF"/>
        <w:spacing w:after="100" w:afterAutospacing="1"/>
        <w:ind w:left="1134" w:right="567"/>
        <w:rPr>
          <w:sz w:val="26"/>
          <w:szCs w:val="26"/>
        </w:rPr>
      </w:pPr>
      <w:r w:rsidRPr="005B6144">
        <w:rPr>
          <w:sz w:val="26"/>
          <w:szCs w:val="26"/>
        </w:rPr>
        <w:t>Определяем предельные размеры отверстия:</w:t>
      </w:r>
    </w:p>
    <w:p w:rsidR="005706EA" w:rsidRPr="005B6144" w:rsidRDefault="005706EA" w:rsidP="005706EA">
      <w:pPr>
        <w:shd w:val="clear" w:color="auto" w:fill="FFFFFF"/>
        <w:spacing w:after="100" w:afterAutospacing="1"/>
        <w:ind w:left="1134" w:right="567"/>
        <w:rPr>
          <w:sz w:val="26"/>
          <w:szCs w:val="26"/>
        </w:rPr>
      </w:pPr>
      <w:r w:rsidRPr="005B6144">
        <w:rPr>
          <w:noProof/>
          <w:sz w:val="26"/>
          <w:szCs w:val="26"/>
          <w:lang w:bidi="ar-SA"/>
        </w:rPr>
        <w:drawing>
          <wp:inline distT="0" distB="0" distL="0" distR="0" wp14:anchorId="3C605BE4" wp14:editId="57B20EDF">
            <wp:extent cx="3248025" cy="666750"/>
            <wp:effectExtent l="0" t="0" r="9525" b="0"/>
            <wp:docPr id="81" name="Рисунок 81" descr="Решение задач по метр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Решение задач по метрологи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6EA" w:rsidRPr="005B6144" w:rsidRDefault="005706EA" w:rsidP="005706EA">
      <w:pPr>
        <w:shd w:val="clear" w:color="auto" w:fill="FFFFFF"/>
        <w:spacing w:after="100" w:afterAutospacing="1"/>
        <w:ind w:left="1134" w:right="567"/>
        <w:rPr>
          <w:sz w:val="26"/>
          <w:szCs w:val="26"/>
        </w:rPr>
      </w:pPr>
      <w:r w:rsidRPr="005B6144">
        <w:rPr>
          <w:sz w:val="26"/>
          <w:szCs w:val="26"/>
        </w:rPr>
        <w:t>Вал </w:t>
      </w:r>
      <w:r w:rsidRPr="005B6144">
        <w:rPr>
          <w:noProof/>
          <w:sz w:val="26"/>
          <w:szCs w:val="26"/>
          <w:lang w:bidi="ar-SA"/>
        </w:rPr>
        <w:drawing>
          <wp:inline distT="0" distB="0" distL="0" distR="0" wp14:anchorId="64F16111" wp14:editId="1B25C423">
            <wp:extent cx="600075" cy="333375"/>
            <wp:effectExtent l="0" t="0" r="9525" b="9525"/>
            <wp:docPr id="82" name="Рисунок 82" descr="Решение задач по метр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Решение задач по метрологии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6EA" w:rsidRPr="005B6144" w:rsidRDefault="005706EA" w:rsidP="005706EA">
      <w:pPr>
        <w:shd w:val="clear" w:color="auto" w:fill="FFFFFF"/>
        <w:spacing w:after="100" w:afterAutospacing="1"/>
        <w:ind w:left="1134" w:right="567"/>
        <w:rPr>
          <w:sz w:val="26"/>
          <w:szCs w:val="26"/>
        </w:rPr>
      </w:pPr>
      <w:r w:rsidRPr="005B6144">
        <w:rPr>
          <w:sz w:val="26"/>
          <w:szCs w:val="26"/>
        </w:rPr>
        <w:t>Определяем величину основного отклонения </w:t>
      </w:r>
      <w:r w:rsidRPr="005B6144">
        <w:rPr>
          <w:noProof/>
          <w:sz w:val="26"/>
          <w:szCs w:val="26"/>
          <w:lang w:bidi="ar-SA"/>
        </w:rPr>
        <w:drawing>
          <wp:inline distT="0" distB="0" distL="0" distR="0" wp14:anchorId="12E228F7" wp14:editId="094A52B1">
            <wp:extent cx="1857375" cy="276225"/>
            <wp:effectExtent l="0" t="0" r="9525" b="9525"/>
            <wp:docPr id="83" name="Рисунок 83" descr="Решение задач по метр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Решение задач по метрологии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144">
        <w:rPr>
          <w:sz w:val="26"/>
          <w:szCs w:val="26"/>
        </w:rPr>
        <w:t> Допуск вала по 9 квалитету для размера 18 составляет: </w:t>
      </w:r>
      <w:r w:rsidRPr="005B6144">
        <w:rPr>
          <w:noProof/>
          <w:sz w:val="26"/>
          <w:szCs w:val="26"/>
          <w:lang w:bidi="ar-SA"/>
        </w:rPr>
        <w:drawing>
          <wp:inline distT="0" distB="0" distL="0" distR="0" wp14:anchorId="0353044E" wp14:editId="22D8DA10">
            <wp:extent cx="1676400" cy="295275"/>
            <wp:effectExtent l="0" t="0" r="0" b="9525"/>
            <wp:docPr id="84" name="Рисунок 84" descr="Решение задач по метр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Решение задач по метрологи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144">
        <w:rPr>
          <w:sz w:val="26"/>
          <w:szCs w:val="26"/>
        </w:rPr>
        <w:t> Нижнее отклонение: </w:t>
      </w:r>
      <w:r w:rsidRPr="005B6144">
        <w:rPr>
          <w:noProof/>
          <w:sz w:val="26"/>
          <w:szCs w:val="26"/>
          <w:lang w:bidi="ar-SA"/>
        </w:rPr>
        <w:drawing>
          <wp:inline distT="0" distB="0" distL="0" distR="0" wp14:anchorId="7432545B" wp14:editId="49DB0EE9">
            <wp:extent cx="2657475" cy="323850"/>
            <wp:effectExtent l="0" t="0" r="9525" b="0"/>
            <wp:docPr id="85" name="Рисунок 85" descr="Решение задач по метр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Решение задач по метрологии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6EA" w:rsidRPr="005B6144" w:rsidRDefault="005706EA" w:rsidP="005706EA">
      <w:pPr>
        <w:shd w:val="clear" w:color="auto" w:fill="FFFFFF"/>
        <w:spacing w:after="100" w:afterAutospacing="1"/>
        <w:ind w:left="1134" w:right="567"/>
        <w:rPr>
          <w:sz w:val="26"/>
          <w:szCs w:val="26"/>
        </w:rPr>
      </w:pPr>
      <w:r w:rsidRPr="005B6144">
        <w:rPr>
          <w:sz w:val="26"/>
          <w:szCs w:val="26"/>
        </w:rPr>
        <w:t>Определим предельные размеры вала:</w:t>
      </w:r>
    </w:p>
    <w:p w:rsidR="005706EA" w:rsidRPr="005B6144" w:rsidRDefault="005706EA" w:rsidP="005706EA">
      <w:pPr>
        <w:shd w:val="clear" w:color="auto" w:fill="FFFFFF"/>
        <w:spacing w:after="100" w:afterAutospacing="1"/>
        <w:ind w:left="1134" w:right="567"/>
        <w:rPr>
          <w:sz w:val="26"/>
          <w:szCs w:val="26"/>
        </w:rPr>
      </w:pPr>
      <w:r w:rsidRPr="005B6144">
        <w:rPr>
          <w:noProof/>
          <w:sz w:val="26"/>
          <w:szCs w:val="26"/>
          <w:lang w:bidi="ar-SA"/>
        </w:rPr>
        <w:drawing>
          <wp:inline distT="0" distB="0" distL="0" distR="0" wp14:anchorId="73D7D131" wp14:editId="398128C1">
            <wp:extent cx="3152775" cy="714375"/>
            <wp:effectExtent l="0" t="0" r="9525" b="9525"/>
            <wp:docPr id="86" name="Рисунок 86" descr="Решение задач по метр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Решение задач по метрологии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6EA" w:rsidRPr="005B6144" w:rsidRDefault="005706EA" w:rsidP="005706EA">
      <w:pPr>
        <w:shd w:val="clear" w:color="auto" w:fill="FFFFFF"/>
        <w:spacing w:after="100" w:afterAutospacing="1"/>
        <w:ind w:left="1134" w:right="567"/>
        <w:rPr>
          <w:sz w:val="26"/>
          <w:szCs w:val="26"/>
        </w:rPr>
      </w:pPr>
      <w:r w:rsidRPr="005B6144">
        <w:rPr>
          <w:sz w:val="26"/>
          <w:szCs w:val="26"/>
        </w:rPr>
        <w:t>Посадка </w:t>
      </w:r>
      <w:r w:rsidRPr="005B6144">
        <w:rPr>
          <w:noProof/>
          <w:sz w:val="26"/>
          <w:szCs w:val="26"/>
          <w:lang w:bidi="ar-SA"/>
        </w:rPr>
        <w:drawing>
          <wp:inline distT="0" distB="0" distL="0" distR="0" wp14:anchorId="2B0559F1" wp14:editId="075846A0">
            <wp:extent cx="666750" cy="590550"/>
            <wp:effectExtent l="0" t="0" r="0" b="0"/>
            <wp:docPr id="87" name="Рисунок 87" descr="Решение задач по метр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Решение задач по метрологии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144">
        <w:rPr>
          <w:sz w:val="26"/>
          <w:szCs w:val="26"/>
        </w:rPr>
        <w:t> - посадка с зазором. Определим максимальный и минимальный зазор посадки:</w:t>
      </w:r>
    </w:p>
    <w:p w:rsidR="005706EA" w:rsidRPr="005B6144" w:rsidRDefault="005706EA" w:rsidP="005706EA">
      <w:pPr>
        <w:shd w:val="clear" w:color="auto" w:fill="FFFFFF"/>
        <w:spacing w:after="100" w:afterAutospacing="1"/>
        <w:ind w:left="1134" w:right="567"/>
        <w:rPr>
          <w:sz w:val="26"/>
          <w:szCs w:val="26"/>
        </w:rPr>
      </w:pPr>
      <w:r w:rsidRPr="005B6144">
        <w:rPr>
          <w:noProof/>
          <w:sz w:val="26"/>
          <w:szCs w:val="26"/>
          <w:lang w:bidi="ar-SA"/>
        </w:rPr>
        <w:drawing>
          <wp:inline distT="0" distB="0" distL="0" distR="0" wp14:anchorId="609A13F5" wp14:editId="11FC81D0">
            <wp:extent cx="3514725" cy="704850"/>
            <wp:effectExtent l="0" t="0" r="9525" b="0"/>
            <wp:docPr id="88" name="Рисунок 88" descr="Решение задач по метр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Решение задач по метрологии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6EA" w:rsidRPr="005B6144" w:rsidRDefault="005706EA" w:rsidP="005706EA">
      <w:pPr>
        <w:shd w:val="clear" w:color="auto" w:fill="FFFFFF"/>
        <w:spacing w:after="100" w:afterAutospacing="1"/>
        <w:ind w:left="1134" w:right="567"/>
        <w:rPr>
          <w:sz w:val="26"/>
          <w:szCs w:val="26"/>
        </w:rPr>
      </w:pPr>
      <w:r w:rsidRPr="005B6144">
        <w:rPr>
          <w:sz w:val="26"/>
          <w:szCs w:val="26"/>
        </w:rPr>
        <w:t>Средний зазор:</w:t>
      </w:r>
    </w:p>
    <w:p w:rsidR="005706EA" w:rsidRPr="005B6144" w:rsidRDefault="005706EA" w:rsidP="005706EA">
      <w:pPr>
        <w:shd w:val="clear" w:color="auto" w:fill="FFFFFF"/>
        <w:spacing w:after="100" w:afterAutospacing="1"/>
        <w:ind w:left="1134" w:right="567"/>
        <w:rPr>
          <w:sz w:val="26"/>
          <w:szCs w:val="26"/>
        </w:rPr>
      </w:pPr>
      <w:r w:rsidRPr="005B6144">
        <w:rPr>
          <w:noProof/>
          <w:sz w:val="26"/>
          <w:szCs w:val="26"/>
          <w:lang w:bidi="ar-SA"/>
        </w:rPr>
        <w:drawing>
          <wp:inline distT="0" distB="0" distL="0" distR="0" wp14:anchorId="1F0CB9F1" wp14:editId="464620ED">
            <wp:extent cx="3933825" cy="352425"/>
            <wp:effectExtent l="0" t="0" r="9525" b="9525"/>
            <wp:docPr id="89" name="Рисунок 89" descr="Решение задач по метр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Решение задач по метрологии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6EA" w:rsidRPr="005B6144" w:rsidRDefault="005706EA" w:rsidP="005706EA">
      <w:pPr>
        <w:shd w:val="clear" w:color="auto" w:fill="FFFFFF"/>
        <w:spacing w:after="100" w:afterAutospacing="1"/>
        <w:ind w:left="1134" w:right="567"/>
        <w:rPr>
          <w:sz w:val="26"/>
          <w:szCs w:val="26"/>
        </w:rPr>
      </w:pPr>
      <w:r w:rsidRPr="005B6144">
        <w:rPr>
          <w:sz w:val="26"/>
          <w:szCs w:val="26"/>
        </w:rPr>
        <w:t>Допуск посадки:</w:t>
      </w:r>
    </w:p>
    <w:p w:rsidR="005706EA" w:rsidRPr="005B6144" w:rsidRDefault="005706EA" w:rsidP="005706EA">
      <w:pPr>
        <w:shd w:val="clear" w:color="auto" w:fill="FFFFFF"/>
        <w:spacing w:after="100" w:afterAutospacing="1"/>
        <w:ind w:left="1134" w:right="567"/>
        <w:rPr>
          <w:sz w:val="26"/>
          <w:szCs w:val="26"/>
        </w:rPr>
      </w:pPr>
      <w:r w:rsidRPr="005B6144">
        <w:rPr>
          <w:noProof/>
          <w:sz w:val="26"/>
          <w:szCs w:val="26"/>
          <w:lang w:bidi="ar-SA"/>
        </w:rPr>
        <w:drawing>
          <wp:inline distT="0" distB="0" distL="0" distR="0" wp14:anchorId="0B69FDCA" wp14:editId="7C39F21D">
            <wp:extent cx="3209925" cy="409575"/>
            <wp:effectExtent l="0" t="0" r="9525" b="9525"/>
            <wp:docPr id="90" name="Рисунок 90" descr="Решение задач по метр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Решение задач по метрологии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6EA" w:rsidRPr="005B6144" w:rsidRDefault="004C7099" w:rsidP="005706EA">
      <w:pPr>
        <w:shd w:val="clear" w:color="auto" w:fill="FFFFFF"/>
        <w:spacing w:after="100" w:afterAutospacing="1"/>
        <w:ind w:left="1134" w:right="567"/>
        <w:rPr>
          <w:sz w:val="26"/>
          <w:szCs w:val="26"/>
        </w:rPr>
      </w:pPr>
      <w:r w:rsidRPr="005B6144">
        <w:rPr>
          <w:sz w:val="26"/>
          <w:szCs w:val="26"/>
        </w:rPr>
        <w:t>На рисунке 5</w:t>
      </w:r>
      <w:r w:rsidR="005706EA" w:rsidRPr="005B6144">
        <w:rPr>
          <w:sz w:val="26"/>
          <w:szCs w:val="26"/>
        </w:rPr>
        <w:t xml:space="preserve"> представим схему расположения полей допусков посадки </w:t>
      </w:r>
      <w:r w:rsidR="005706EA" w:rsidRPr="005B6144">
        <w:rPr>
          <w:noProof/>
          <w:sz w:val="26"/>
          <w:szCs w:val="26"/>
          <w:lang w:bidi="ar-SA"/>
        </w:rPr>
        <w:drawing>
          <wp:inline distT="0" distB="0" distL="0" distR="0" wp14:anchorId="560A4A87" wp14:editId="63DA10F5">
            <wp:extent cx="752475" cy="523875"/>
            <wp:effectExtent l="0" t="0" r="9525" b="9525"/>
            <wp:docPr id="91" name="Рисунок 91" descr="Решение задач по метр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Решение задач по метрологии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6EA" w:rsidRPr="005B6144" w:rsidRDefault="005706EA" w:rsidP="005706EA">
      <w:pPr>
        <w:ind w:left="964"/>
        <w:jc w:val="both"/>
        <w:rPr>
          <w:sz w:val="26"/>
          <w:szCs w:val="26"/>
        </w:rPr>
      </w:pPr>
    </w:p>
    <w:p w:rsidR="004C7099" w:rsidRPr="005B6144" w:rsidRDefault="004C7099" w:rsidP="005706EA">
      <w:pPr>
        <w:ind w:left="964"/>
        <w:jc w:val="both"/>
        <w:rPr>
          <w:sz w:val="26"/>
          <w:szCs w:val="26"/>
        </w:rPr>
        <w:sectPr w:rsidR="004C7099" w:rsidRPr="005B6144">
          <w:pgSz w:w="11910" w:h="16840"/>
          <w:pgMar w:top="1040" w:right="80" w:bottom="940" w:left="940" w:header="0" w:footer="755" w:gutter="0"/>
          <w:cols w:space="720"/>
        </w:sectPr>
      </w:pPr>
      <w:bookmarkStart w:id="0" w:name="_GoBack"/>
      <w:r w:rsidRPr="005B6144">
        <w:rPr>
          <w:noProof/>
          <w:sz w:val="26"/>
          <w:szCs w:val="26"/>
          <w:lang w:bidi="ar-SA"/>
        </w:rPr>
        <w:drawing>
          <wp:inline distT="0" distB="0" distL="0" distR="0" wp14:anchorId="44A7A042">
            <wp:extent cx="6584315" cy="72669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315" cy="726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D12EF1" w:rsidRDefault="008115FA">
      <w:pPr>
        <w:pStyle w:val="11"/>
        <w:numPr>
          <w:ilvl w:val="0"/>
          <w:numId w:val="6"/>
        </w:numPr>
        <w:tabs>
          <w:tab w:val="left" w:pos="2092"/>
          <w:tab w:val="left" w:pos="2093"/>
          <w:tab w:val="left" w:pos="4115"/>
          <w:tab w:val="left" w:pos="6991"/>
          <w:tab w:val="left" w:pos="7662"/>
        </w:tabs>
        <w:spacing w:before="58"/>
        <w:ind w:right="773" w:firstLine="0"/>
        <w:jc w:val="left"/>
        <w:rPr>
          <w:sz w:val="28"/>
        </w:rPr>
      </w:pPr>
      <w:r>
        <w:lastRenderedPageBreak/>
        <w:t>ПРАВИЛА</w:t>
      </w:r>
      <w:r>
        <w:tab/>
        <w:t>ВЫПОЛНЕНИЯ</w:t>
      </w:r>
      <w:r>
        <w:tab/>
        <w:t>И</w:t>
      </w:r>
      <w:r>
        <w:tab/>
        <w:t>ОФОРМЛЕНИЯ КОНТРОЛЬНОЙ РАБОТЫ.</w:t>
      </w:r>
    </w:p>
    <w:p w:rsidR="00D12EF1" w:rsidRDefault="00D12EF1">
      <w:pPr>
        <w:pStyle w:val="a3"/>
        <w:spacing w:before="6"/>
        <w:rPr>
          <w:b/>
          <w:sz w:val="27"/>
        </w:rPr>
      </w:pPr>
    </w:p>
    <w:p w:rsidR="00D12EF1" w:rsidRDefault="008115FA">
      <w:pPr>
        <w:pStyle w:val="a3"/>
        <w:ind w:left="760" w:right="763" w:firstLine="708"/>
        <w:jc w:val="both"/>
      </w:pPr>
      <w:r>
        <w:t>Контрольная работа содержит 10 вариантов. Вариант контрольной работы, подлежащий выполнению, определяется последней цифрой номера зачётной книжки студента. Например, если номер зачетной книжки 19, то студент выполняет вариант №9.</w:t>
      </w:r>
    </w:p>
    <w:p w:rsidR="00D12EF1" w:rsidRDefault="008115FA">
      <w:pPr>
        <w:spacing w:before="1"/>
        <w:ind w:left="760" w:right="758" w:firstLine="708"/>
        <w:jc w:val="both"/>
        <w:rPr>
          <w:i/>
          <w:sz w:val="28"/>
        </w:rPr>
      </w:pPr>
      <w:r>
        <w:rPr>
          <w:sz w:val="28"/>
        </w:rPr>
        <w:t>При выполнении контрольной работы надо строго придерживаться указанных ниже правил.</w:t>
      </w:r>
      <w:r>
        <w:rPr>
          <w:sz w:val="28"/>
          <w:u w:val="single"/>
        </w:rPr>
        <w:t xml:space="preserve"> </w:t>
      </w:r>
      <w:r>
        <w:rPr>
          <w:i/>
          <w:sz w:val="28"/>
          <w:u w:val="single"/>
        </w:rPr>
        <w:t>Работа, выполненная без соблюдения этих правил,</w:t>
      </w:r>
    </w:p>
    <w:p w:rsidR="00D12EF1" w:rsidRDefault="008115FA">
      <w:pPr>
        <w:spacing w:line="321" w:lineRule="exact"/>
        <w:ind w:left="760"/>
        <w:rPr>
          <w:i/>
          <w:sz w:val="28"/>
        </w:rPr>
      </w:pPr>
      <w:r>
        <w:rPr>
          <w:spacing w:val="-70"/>
          <w:sz w:val="28"/>
          <w:u w:val="single"/>
        </w:rPr>
        <w:t xml:space="preserve"> </w:t>
      </w:r>
      <w:r>
        <w:rPr>
          <w:i/>
          <w:sz w:val="28"/>
          <w:u w:val="single"/>
        </w:rPr>
        <w:t>не засчитывается и возвращается студенту для переработки.</w:t>
      </w:r>
    </w:p>
    <w:p w:rsidR="00D12EF1" w:rsidRDefault="008115FA">
      <w:pPr>
        <w:pStyle w:val="a4"/>
        <w:numPr>
          <w:ilvl w:val="0"/>
          <w:numId w:val="5"/>
        </w:numPr>
        <w:tabs>
          <w:tab w:val="left" w:pos="1481"/>
        </w:tabs>
        <w:ind w:right="770"/>
        <w:jc w:val="both"/>
        <w:rPr>
          <w:sz w:val="28"/>
        </w:rPr>
      </w:pPr>
      <w:r>
        <w:rPr>
          <w:sz w:val="28"/>
        </w:rPr>
        <w:t>Контрольную работу следует выполнять в отдельной тетради, чернилами любого цвета, кроме красного, отставляя поля для замечаний рецензента. На обложке тетради должен быть приклеен титульный лист утвержденного образца (приложение 1).</w:t>
      </w:r>
    </w:p>
    <w:p w:rsidR="00D12EF1" w:rsidRDefault="008115FA">
      <w:pPr>
        <w:pStyle w:val="a4"/>
        <w:numPr>
          <w:ilvl w:val="0"/>
          <w:numId w:val="5"/>
        </w:numPr>
        <w:tabs>
          <w:tab w:val="left" w:pos="1481"/>
        </w:tabs>
        <w:ind w:right="781"/>
        <w:jc w:val="both"/>
        <w:rPr>
          <w:sz w:val="28"/>
        </w:rPr>
      </w:pPr>
      <w:r>
        <w:rPr>
          <w:sz w:val="28"/>
        </w:rPr>
        <w:t>Работа должна быть выполнена аккуратно и разборчиво, без сокращений.</w:t>
      </w:r>
    </w:p>
    <w:p w:rsidR="00D12EF1" w:rsidRDefault="008115FA">
      <w:pPr>
        <w:pStyle w:val="a4"/>
        <w:numPr>
          <w:ilvl w:val="0"/>
          <w:numId w:val="5"/>
        </w:numPr>
        <w:tabs>
          <w:tab w:val="left" w:pos="1481"/>
        </w:tabs>
        <w:spacing w:line="242" w:lineRule="auto"/>
        <w:ind w:right="769"/>
        <w:jc w:val="both"/>
        <w:rPr>
          <w:sz w:val="28"/>
        </w:rPr>
      </w:pPr>
      <w:r>
        <w:rPr>
          <w:sz w:val="28"/>
        </w:rPr>
        <w:t>Каждый вопрос следует начинать с новой страницы. Необходимо сначала записать вопрос, подчеркнуть, а затем дать полный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ответ.</w:t>
      </w:r>
    </w:p>
    <w:p w:rsidR="00D12EF1" w:rsidRDefault="008115FA">
      <w:pPr>
        <w:pStyle w:val="a4"/>
        <w:numPr>
          <w:ilvl w:val="0"/>
          <w:numId w:val="5"/>
        </w:numPr>
        <w:tabs>
          <w:tab w:val="left" w:pos="1481"/>
        </w:tabs>
        <w:ind w:right="769"/>
        <w:jc w:val="both"/>
        <w:rPr>
          <w:sz w:val="28"/>
        </w:rPr>
      </w:pPr>
      <w:r>
        <w:rPr>
          <w:sz w:val="28"/>
        </w:rPr>
        <w:t>При оформлении записей в тетради необходимо выполнять общие требования к культуре их ведения: необходимо соблюдать абзацы, всякую новую мысль следует начинать с новой строки; схемы, таблицы, рисунки следует выполнять карандашом с использованием чертежных инструментов.</w:t>
      </w:r>
    </w:p>
    <w:p w:rsidR="00D12EF1" w:rsidRDefault="008115FA">
      <w:pPr>
        <w:pStyle w:val="a4"/>
        <w:numPr>
          <w:ilvl w:val="0"/>
          <w:numId w:val="5"/>
        </w:numPr>
        <w:tabs>
          <w:tab w:val="left" w:pos="1481"/>
        </w:tabs>
        <w:ind w:right="769"/>
        <w:jc w:val="both"/>
        <w:rPr>
          <w:sz w:val="28"/>
        </w:rPr>
      </w:pPr>
      <w:r>
        <w:rPr>
          <w:sz w:val="28"/>
        </w:rPr>
        <w:t>Домашнюю контрольную работу разрешается выполнять в компьютерном варианте. Объем должен составлять 10-15 страниц текста компьютерного набора формата А-4, включая рисунки, таблицы и графики. Текст оформляется в редакторе (Письмо Минобразования России от 25 августа 1998 г. № 12-52-127 ин/12-23) Microsoft Wогd; шрифт Тimes New  Roman,  кегль 12-14,  1,5 интервала;  поля  слева-  3,0 см., справа 1,0см., сверху и снизу -2,0</w:t>
      </w:r>
      <w:r>
        <w:rPr>
          <w:spacing w:val="-5"/>
          <w:sz w:val="28"/>
        </w:rPr>
        <w:t xml:space="preserve"> </w:t>
      </w:r>
      <w:r>
        <w:rPr>
          <w:sz w:val="28"/>
        </w:rPr>
        <w:t>см.</w:t>
      </w:r>
    </w:p>
    <w:p w:rsidR="00D12EF1" w:rsidRDefault="008115FA">
      <w:pPr>
        <w:pStyle w:val="a4"/>
        <w:numPr>
          <w:ilvl w:val="0"/>
          <w:numId w:val="5"/>
        </w:numPr>
        <w:tabs>
          <w:tab w:val="left" w:pos="1481"/>
        </w:tabs>
        <w:spacing w:line="242" w:lineRule="auto"/>
        <w:ind w:right="773"/>
        <w:jc w:val="both"/>
        <w:rPr>
          <w:sz w:val="28"/>
        </w:rPr>
      </w:pPr>
      <w:r>
        <w:rPr>
          <w:sz w:val="28"/>
        </w:rPr>
        <w:t>В конце работы должна быть указана литература, которой пользовался студент, дата выполнения работы и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подпись.</w:t>
      </w:r>
    </w:p>
    <w:p w:rsidR="00D12EF1" w:rsidRDefault="008115FA">
      <w:pPr>
        <w:pStyle w:val="a4"/>
        <w:numPr>
          <w:ilvl w:val="0"/>
          <w:numId w:val="5"/>
        </w:numPr>
        <w:tabs>
          <w:tab w:val="left" w:pos="1481"/>
        </w:tabs>
        <w:ind w:right="773"/>
        <w:jc w:val="both"/>
        <w:rPr>
          <w:sz w:val="28"/>
        </w:rPr>
      </w:pPr>
      <w:r>
        <w:rPr>
          <w:sz w:val="28"/>
        </w:rPr>
        <w:t>Список используемой литературы должен иметь четкое подразделение на основную и дополнительную литературу. В списке основной литературы указываются федеральные законы, постановления Правительства, другие нормативные документы, а также учебники и 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пособия.</w:t>
      </w:r>
    </w:p>
    <w:p w:rsidR="00D12EF1" w:rsidRDefault="008115FA">
      <w:pPr>
        <w:pStyle w:val="a4"/>
        <w:numPr>
          <w:ilvl w:val="0"/>
          <w:numId w:val="5"/>
        </w:numPr>
        <w:tabs>
          <w:tab w:val="left" w:pos="1481"/>
        </w:tabs>
        <w:ind w:right="765"/>
        <w:jc w:val="both"/>
        <w:rPr>
          <w:sz w:val="28"/>
        </w:rPr>
      </w:pPr>
      <w:r>
        <w:rPr>
          <w:sz w:val="28"/>
        </w:rPr>
        <w:t>В список дополнительной литературы включаются вспомогательные источники: справочники, учебные пособия, публикации в периодической печати, стандарты, ведомственные нормативные документы. В списке должно быть не более 10-12 источников. В списке литературы указывается ФИО авторов в алфавитном порядке, полное название работы, место издательства, год издания, количество страниц или их диапазоны.</w:t>
      </w:r>
    </w:p>
    <w:p w:rsidR="00D12EF1" w:rsidRDefault="00D12EF1">
      <w:pPr>
        <w:jc w:val="both"/>
        <w:rPr>
          <w:sz w:val="28"/>
        </w:rPr>
        <w:sectPr w:rsidR="00D12EF1">
          <w:pgSz w:w="11910" w:h="16840"/>
          <w:pgMar w:top="1060" w:right="80" w:bottom="940" w:left="940" w:header="0" w:footer="755" w:gutter="0"/>
          <w:cols w:space="720"/>
        </w:sectPr>
      </w:pPr>
    </w:p>
    <w:p w:rsidR="00D12EF1" w:rsidRDefault="008115FA">
      <w:pPr>
        <w:pStyle w:val="a4"/>
        <w:numPr>
          <w:ilvl w:val="0"/>
          <w:numId w:val="5"/>
        </w:numPr>
        <w:tabs>
          <w:tab w:val="left" w:pos="1481"/>
        </w:tabs>
        <w:spacing w:before="71"/>
        <w:ind w:right="770"/>
        <w:jc w:val="both"/>
        <w:rPr>
          <w:sz w:val="28"/>
        </w:rPr>
      </w:pPr>
      <w:r>
        <w:rPr>
          <w:sz w:val="28"/>
        </w:rPr>
        <w:lastRenderedPageBreak/>
        <w:t>В работу должны быть включены все задачи, указанные в задании, строго по положенному варианту. Контрольные работы, содержащ</w:t>
      </w:r>
      <w:r w:rsidR="008019FD">
        <w:rPr>
          <w:sz w:val="28"/>
        </w:rPr>
        <w:t>ие не все задачи задания, а так</w:t>
      </w:r>
      <w:r>
        <w:rPr>
          <w:sz w:val="28"/>
        </w:rPr>
        <w:t>же содержащие задачи не своего варианта, не</w:t>
      </w:r>
      <w:r>
        <w:rPr>
          <w:spacing w:val="-4"/>
          <w:sz w:val="28"/>
        </w:rPr>
        <w:t xml:space="preserve"> </w:t>
      </w:r>
      <w:r>
        <w:rPr>
          <w:sz w:val="28"/>
        </w:rPr>
        <w:t>засчитываются.</w:t>
      </w:r>
    </w:p>
    <w:p w:rsidR="00D12EF1" w:rsidRDefault="008115FA">
      <w:pPr>
        <w:pStyle w:val="a3"/>
        <w:ind w:left="1481" w:right="769" w:hanging="361"/>
        <w:jc w:val="both"/>
      </w:pPr>
      <w:r>
        <w:t>10.Решения задач надо располагать в порядке номеров, указанных в заданиях, сохраняя номера задач. Перед решением каждой задачи надо полностью выписывать ее условие</w:t>
      </w:r>
      <w:r w:rsidR="008019FD">
        <w:t xml:space="preserve">. В том случае, если несколько </w:t>
      </w:r>
      <w:r>
        <w:t>задач, из которых студент выбирает задачи своего варианта, имеют общую формулировку, следует, переписывая условие задачи, заменить общие данные конкретными из соответствующего</w:t>
      </w:r>
      <w:r>
        <w:rPr>
          <w:spacing w:val="-12"/>
        </w:rPr>
        <w:t xml:space="preserve"> </w:t>
      </w:r>
      <w:r>
        <w:t>номера.</w:t>
      </w:r>
    </w:p>
    <w:p w:rsidR="00D12EF1" w:rsidRDefault="008115FA">
      <w:pPr>
        <w:pStyle w:val="a3"/>
        <w:spacing w:before="1"/>
        <w:ind w:left="1481" w:right="771" w:hanging="361"/>
        <w:jc w:val="both"/>
      </w:pPr>
      <w:r>
        <w:t>11.Решение задач следует излагать подробно и аккуратно, объясняя и мотивируя все действия по ходу решения и делая необходимые чертежи.</w:t>
      </w:r>
    </w:p>
    <w:p w:rsidR="00D12EF1" w:rsidRDefault="008115FA">
      <w:pPr>
        <w:pStyle w:val="a4"/>
        <w:numPr>
          <w:ilvl w:val="0"/>
          <w:numId w:val="4"/>
        </w:numPr>
        <w:tabs>
          <w:tab w:val="left" w:pos="1613"/>
        </w:tabs>
        <w:spacing w:before="2"/>
        <w:ind w:right="769" w:hanging="293"/>
        <w:jc w:val="both"/>
        <w:rPr>
          <w:sz w:val="28"/>
        </w:rPr>
      </w:pPr>
      <w:r>
        <w:rPr>
          <w:sz w:val="28"/>
        </w:rPr>
        <w:t>После получения прорецензированной работы, как не зачетной, так и зачетной, студент должен исправить все отмеченные рецензентом ошибки и недочеты и выполнить все рекомендации рецензента. Если рецензент предла</w:t>
      </w:r>
      <w:r w:rsidR="008019FD">
        <w:rPr>
          <w:sz w:val="28"/>
        </w:rPr>
        <w:t xml:space="preserve">гает внести в решение задач те или </w:t>
      </w:r>
      <w:r>
        <w:rPr>
          <w:sz w:val="28"/>
        </w:rPr>
        <w:t>иные исправления или дополнения и прислать их для повторной проверки, то это следует сделать в короткий</w:t>
      </w:r>
      <w:r>
        <w:rPr>
          <w:spacing w:val="-1"/>
          <w:sz w:val="28"/>
        </w:rPr>
        <w:t xml:space="preserve"> </w:t>
      </w:r>
      <w:r>
        <w:rPr>
          <w:sz w:val="28"/>
        </w:rPr>
        <w:t>срок.</w:t>
      </w:r>
    </w:p>
    <w:p w:rsidR="00D12EF1" w:rsidRDefault="008115FA">
      <w:pPr>
        <w:pStyle w:val="a4"/>
        <w:numPr>
          <w:ilvl w:val="0"/>
          <w:numId w:val="4"/>
        </w:numPr>
        <w:tabs>
          <w:tab w:val="left" w:pos="1613"/>
        </w:tabs>
        <w:spacing w:before="1"/>
        <w:ind w:right="774" w:hanging="293"/>
        <w:jc w:val="both"/>
        <w:rPr>
          <w:sz w:val="28"/>
        </w:rPr>
      </w:pPr>
      <w:r>
        <w:rPr>
          <w:sz w:val="28"/>
        </w:rPr>
        <w:t>В случае незачета работы и отсутствия прямого указания рецензента на то, что студент может ограничиться представлением исправленных решений отдельных задач, вся работа должна быть выполнена</w:t>
      </w:r>
      <w:r>
        <w:rPr>
          <w:spacing w:val="-16"/>
          <w:sz w:val="28"/>
        </w:rPr>
        <w:t xml:space="preserve"> </w:t>
      </w:r>
      <w:r>
        <w:rPr>
          <w:sz w:val="28"/>
        </w:rPr>
        <w:t>заново.</w:t>
      </w:r>
    </w:p>
    <w:p w:rsidR="00D12EF1" w:rsidRDefault="008115FA">
      <w:pPr>
        <w:pStyle w:val="a4"/>
        <w:numPr>
          <w:ilvl w:val="0"/>
          <w:numId w:val="4"/>
        </w:numPr>
        <w:tabs>
          <w:tab w:val="left" w:pos="1613"/>
        </w:tabs>
        <w:ind w:right="772" w:hanging="293"/>
        <w:jc w:val="both"/>
        <w:rPr>
          <w:sz w:val="28"/>
        </w:rPr>
      </w:pPr>
      <w:r>
        <w:rPr>
          <w:sz w:val="28"/>
        </w:rPr>
        <w:t>При высылаемых исправлениях должна обязательно находиться прорецензированная работа с рецензией на нее. В связи с этим рекомендуется при выполнении контрольной работы оставлять в конце тетради несколько чистых листов для всех дополнений и исправлений в соответствии с указаниями рецензента. Вносить исправления в сам текст работы после рецензирования</w:t>
      </w:r>
      <w:r>
        <w:rPr>
          <w:spacing w:val="2"/>
          <w:sz w:val="28"/>
          <w:u w:val="single"/>
        </w:rPr>
        <w:t xml:space="preserve"> </w:t>
      </w:r>
      <w:r>
        <w:rPr>
          <w:i/>
          <w:sz w:val="28"/>
          <w:u w:val="single"/>
        </w:rPr>
        <w:t>запрещается</w:t>
      </w:r>
      <w:r>
        <w:rPr>
          <w:sz w:val="28"/>
        </w:rPr>
        <w:t>.</w:t>
      </w:r>
    </w:p>
    <w:p w:rsidR="00D12EF1" w:rsidRDefault="00D12EF1">
      <w:pPr>
        <w:jc w:val="both"/>
        <w:rPr>
          <w:sz w:val="28"/>
        </w:rPr>
        <w:sectPr w:rsidR="00D12EF1">
          <w:pgSz w:w="11910" w:h="16840"/>
          <w:pgMar w:top="1040" w:right="80" w:bottom="940" w:left="940" w:header="0" w:footer="755" w:gutter="0"/>
          <w:cols w:space="720"/>
        </w:sectPr>
      </w:pPr>
    </w:p>
    <w:p w:rsidR="00D12EF1" w:rsidRDefault="008115FA">
      <w:pPr>
        <w:pStyle w:val="21"/>
        <w:tabs>
          <w:tab w:val="left" w:pos="2308"/>
          <w:tab w:val="left" w:pos="5162"/>
          <w:tab w:val="left" w:pos="6957"/>
          <w:tab w:val="left" w:pos="8021"/>
        </w:tabs>
        <w:spacing w:before="59"/>
      </w:pPr>
      <w:r>
        <w:lastRenderedPageBreak/>
        <w:t>5.</w:t>
      </w:r>
      <w:r>
        <w:tab/>
        <w:t>КОНТРОЛЬНАЯ</w:t>
      </w:r>
      <w:r>
        <w:tab/>
        <w:t>РАБОТА</w:t>
      </w:r>
      <w:r>
        <w:tab/>
        <w:t>ПО</w:t>
      </w:r>
      <w:r>
        <w:tab/>
        <w:t>ДИСЦИПЛИНЕ</w:t>
      </w:r>
    </w:p>
    <w:p w:rsidR="00D12EF1" w:rsidRDefault="008115FA">
      <w:pPr>
        <w:spacing w:before="2"/>
        <w:ind w:left="1469" w:right="768"/>
        <w:jc w:val="both"/>
        <w:rPr>
          <w:b/>
          <w:sz w:val="28"/>
        </w:rPr>
      </w:pPr>
      <w:r>
        <w:rPr>
          <w:b/>
          <w:sz w:val="28"/>
        </w:rPr>
        <w:t>«МЕТРОЛОГИЯ, СТАНДАРТИЗАЦИЯ И ПОДТВЕРЖДЕНИЕ КАЧЕСТВА» СТУДЕНТОВ ЗАОЧНОГО ОТДЕ</w:t>
      </w:r>
      <w:r w:rsidR="005706EA">
        <w:rPr>
          <w:b/>
          <w:sz w:val="28"/>
        </w:rPr>
        <w:t>ЛНЕНИЯ ПО СПЕЦИАЛЬНОСТИ 35.02.08</w:t>
      </w:r>
      <w:r>
        <w:rPr>
          <w:b/>
          <w:sz w:val="28"/>
        </w:rPr>
        <w:t xml:space="preserve"> </w:t>
      </w:r>
      <w:r w:rsidR="005706EA">
        <w:rPr>
          <w:b/>
          <w:sz w:val="28"/>
        </w:rPr>
        <w:t>«ЭЛЕКТРИФИКАЦИЯ И АВТОМАТИЗАЦИЯ СЕЛЬСКОГО ХОЗЯЙСТВА»</w:t>
      </w:r>
    </w:p>
    <w:p w:rsidR="00D12EF1" w:rsidRDefault="00D12EF1">
      <w:pPr>
        <w:pStyle w:val="a3"/>
        <w:spacing w:before="2"/>
        <w:rPr>
          <w:b/>
          <w:sz w:val="27"/>
        </w:rPr>
      </w:pPr>
    </w:p>
    <w:p w:rsidR="00D12EF1" w:rsidRDefault="008115FA">
      <w:pPr>
        <w:pStyle w:val="a3"/>
        <w:ind w:left="760" w:right="763" w:firstLine="708"/>
        <w:jc w:val="both"/>
      </w:pPr>
      <w:r>
        <w:t>Задания для домашней контрольной работы содержат 3 теоретических задания по Метрологии, стандарт</w:t>
      </w:r>
      <w:r w:rsidR="005706EA">
        <w:t>изации и подтв</w:t>
      </w:r>
      <w:r w:rsidR="00892608">
        <w:t>ерждению качества и 1</w:t>
      </w:r>
      <w:r w:rsidR="005706EA">
        <w:t xml:space="preserve"> задачи.</w:t>
      </w:r>
      <w:r>
        <w:t xml:space="preserve"> Вариант контрольной работы, подлежащий выполнению, определяется последней цифрой номера зачётной книжки студента. Пример выбора для 1 варианта выделен красным цветом.</w:t>
      </w:r>
    </w:p>
    <w:p w:rsidR="00D12EF1" w:rsidRDefault="00D12EF1">
      <w:pPr>
        <w:pStyle w:val="a3"/>
        <w:spacing w:before="4"/>
        <w:rPr>
          <w:sz w:val="17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921"/>
        <w:gridCol w:w="926"/>
        <w:gridCol w:w="925"/>
        <w:gridCol w:w="925"/>
        <w:gridCol w:w="921"/>
        <w:gridCol w:w="926"/>
        <w:gridCol w:w="926"/>
        <w:gridCol w:w="926"/>
        <w:gridCol w:w="923"/>
        <w:gridCol w:w="926"/>
      </w:tblGrid>
      <w:tr w:rsidR="00D12EF1">
        <w:trPr>
          <w:trHeight w:val="322"/>
        </w:trPr>
        <w:tc>
          <w:tcPr>
            <w:tcW w:w="1445" w:type="dxa"/>
          </w:tcPr>
          <w:p w:rsidR="00D12EF1" w:rsidRDefault="008115FA">
            <w:pPr>
              <w:pStyle w:val="TableParagraph"/>
              <w:spacing w:line="303" w:lineRule="exact"/>
              <w:ind w:left="219"/>
              <w:rPr>
                <w:sz w:val="28"/>
              </w:rPr>
            </w:pPr>
            <w:r>
              <w:rPr>
                <w:sz w:val="28"/>
              </w:rPr>
              <w:t>Вариант</w:t>
            </w:r>
          </w:p>
        </w:tc>
        <w:tc>
          <w:tcPr>
            <w:tcW w:w="921" w:type="dxa"/>
          </w:tcPr>
          <w:p w:rsidR="00D12EF1" w:rsidRPr="008019FD" w:rsidRDefault="008115FA">
            <w:pPr>
              <w:pStyle w:val="TableParagraph"/>
              <w:spacing w:line="303" w:lineRule="exact"/>
              <w:ind w:left="2"/>
              <w:jc w:val="center"/>
              <w:rPr>
                <w:sz w:val="28"/>
              </w:rPr>
            </w:pPr>
            <w:r w:rsidRPr="008019FD">
              <w:rPr>
                <w:sz w:val="28"/>
              </w:rPr>
              <w:t>1</w:t>
            </w:r>
          </w:p>
        </w:tc>
        <w:tc>
          <w:tcPr>
            <w:tcW w:w="926" w:type="dxa"/>
          </w:tcPr>
          <w:p w:rsidR="00D12EF1" w:rsidRDefault="008115FA">
            <w:pPr>
              <w:pStyle w:val="TableParagraph"/>
              <w:spacing w:line="303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5" w:type="dxa"/>
          </w:tcPr>
          <w:p w:rsidR="00D12EF1" w:rsidRDefault="008115FA">
            <w:pPr>
              <w:pStyle w:val="TableParagraph"/>
              <w:spacing w:line="303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25" w:type="dxa"/>
          </w:tcPr>
          <w:p w:rsidR="00D12EF1" w:rsidRDefault="008115FA">
            <w:pPr>
              <w:pStyle w:val="TableParagraph"/>
              <w:spacing w:line="303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21" w:type="dxa"/>
          </w:tcPr>
          <w:p w:rsidR="00D12EF1" w:rsidRDefault="008115FA">
            <w:pPr>
              <w:pStyle w:val="TableParagraph"/>
              <w:spacing w:line="303" w:lineRule="exact"/>
              <w:ind w:left="0" w:righ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6" w:type="dxa"/>
          </w:tcPr>
          <w:p w:rsidR="00D12EF1" w:rsidRDefault="008115FA">
            <w:pPr>
              <w:pStyle w:val="TableParagraph"/>
              <w:spacing w:line="303" w:lineRule="exact"/>
              <w:ind w:left="0" w:right="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26" w:type="dxa"/>
          </w:tcPr>
          <w:p w:rsidR="00D12EF1" w:rsidRDefault="008115FA">
            <w:pPr>
              <w:pStyle w:val="TableParagraph"/>
              <w:spacing w:line="303" w:lineRule="exact"/>
              <w:ind w:left="0" w:right="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26" w:type="dxa"/>
          </w:tcPr>
          <w:p w:rsidR="00D12EF1" w:rsidRDefault="008115FA">
            <w:pPr>
              <w:pStyle w:val="TableParagraph"/>
              <w:spacing w:line="303" w:lineRule="exact"/>
              <w:ind w:left="0" w:righ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23" w:type="dxa"/>
          </w:tcPr>
          <w:p w:rsidR="00D12EF1" w:rsidRDefault="008115FA">
            <w:pPr>
              <w:pStyle w:val="TableParagraph"/>
              <w:spacing w:line="303" w:lineRule="exact"/>
              <w:ind w:left="0" w:right="1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26" w:type="dxa"/>
          </w:tcPr>
          <w:p w:rsidR="00D12EF1" w:rsidRDefault="008115FA">
            <w:pPr>
              <w:pStyle w:val="TableParagraph"/>
              <w:spacing w:line="303" w:lineRule="exact"/>
              <w:ind w:left="75" w:right="9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12EF1">
        <w:trPr>
          <w:trHeight w:val="962"/>
        </w:trPr>
        <w:tc>
          <w:tcPr>
            <w:tcW w:w="1445" w:type="dxa"/>
          </w:tcPr>
          <w:p w:rsidR="00D12EF1" w:rsidRDefault="008115FA">
            <w:pPr>
              <w:pStyle w:val="TableParagraph"/>
              <w:spacing w:line="242" w:lineRule="auto"/>
              <w:ind w:left="243" w:right="221" w:firstLine="344"/>
              <w:rPr>
                <w:sz w:val="28"/>
              </w:rPr>
            </w:pPr>
            <w:r>
              <w:rPr>
                <w:sz w:val="28"/>
              </w:rPr>
              <w:t>№ вопроса</w:t>
            </w:r>
          </w:p>
        </w:tc>
        <w:tc>
          <w:tcPr>
            <w:tcW w:w="921" w:type="dxa"/>
          </w:tcPr>
          <w:p w:rsidR="00D12EF1" w:rsidRPr="005706EA" w:rsidRDefault="008115FA" w:rsidP="005706EA">
            <w:pPr>
              <w:pStyle w:val="TableParagraph"/>
              <w:spacing w:line="312" w:lineRule="exact"/>
              <w:ind w:left="152" w:right="152"/>
              <w:rPr>
                <w:color w:val="FF0000"/>
                <w:sz w:val="28"/>
              </w:rPr>
            </w:pPr>
            <w:r w:rsidRPr="005706EA">
              <w:rPr>
                <w:color w:val="FF0000"/>
                <w:sz w:val="28"/>
              </w:rPr>
              <w:t>1,11,</w:t>
            </w:r>
          </w:p>
          <w:p w:rsidR="00D12EF1" w:rsidRPr="008019FD" w:rsidRDefault="008115FA" w:rsidP="005706EA">
            <w:pPr>
              <w:pStyle w:val="TableParagraph"/>
              <w:spacing w:before="2"/>
              <w:ind w:left="0" w:right="153"/>
              <w:rPr>
                <w:sz w:val="28"/>
              </w:rPr>
            </w:pPr>
            <w:r w:rsidRPr="005706EA">
              <w:rPr>
                <w:color w:val="FF0000"/>
                <w:sz w:val="28"/>
              </w:rPr>
              <w:t>21</w:t>
            </w:r>
            <w:r w:rsidR="005706EA">
              <w:rPr>
                <w:color w:val="FF0000"/>
                <w:sz w:val="28"/>
              </w:rPr>
              <w:t>, 31</w:t>
            </w:r>
          </w:p>
        </w:tc>
        <w:tc>
          <w:tcPr>
            <w:tcW w:w="926" w:type="dxa"/>
          </w:tcPr>
          <w:p w:rsidR="00D12EF1" w:rsidRDefault="008115FA">
            <w:pPr>
              <w:pStyle w:val="TableParagraph"/>
              <w:spacing w:line="312" w:lineRule="exact"/>
              <w:ind w:left="75" w:right="75"/>
              <w:jc w:val="center"/>
              <w:rPr>
                <w:sz w:val="28"/>
              </w:rPr>
            </w:pPr>
            <w:r>
              <w:rPr>
                <w:sz w:val="28"/>
              </w:rPr>
              <w:t>2,12,</w:t>
            </w:r>
          </w:p>
          <w:p w:rsidR="00D12EF1" w:rsidRDefault="008115FA">
            <w:pPr>
              <w:pStyle w:val="TableParagraph"/>
              <w:spacing w:before="2"/>
              <w:ind w:left="75" w:right="7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5706EA">
              <w:rPr>
                <w:sz w:val="28"/>
              </w:rPr>
              <w:t>,32</w:t>
            </w:r>
          </w:p>
        </w:tc>
        <w:tc>
          <w:tcPr>
            <w:tcW w:w="925" w:type="dxa"/>
          </w:tcPr>
          <w:p w:rsidR="00D12EF1" w:rsidRDefault="008115FA" w:rsidP="005706EA">
            <w:pPr>
              <w:pStyle w:val="TableParagraph"/>
              <w:spacing w:line="312" w:lineRule="exact"/>
              <w:ind w:left="157" w:right="158"/>
              <w:rPr>
                <w:sz w:val="28"/>
              </w:rPr>
            </w:pPr>
            <w:r>
              <w:rPr>
                <w:sz w:val="28"/>
              </w:rPr>
              <w:t>3,13,</w:t>
            </w:r>
          </w:p>
          <w:p w:rsidR="00D12EF1" w:rsidRDefault="008115FA" w:rsidP="005706EA">
            <w:pPr>
              <w:pStyle w:val="TableParagraph"/>
              <w:spacing w:before="2"/>
              <w:ind w:right="157"/>
              <w:rPr>
                <w:sz w:val="28"/>
              </w:rPr>
            </w:pPr>
            <w:r>
              <w:rPr>
                <w:sz w:val="28"/>
              </w:rPr>
              <w:t>23</w:t>
            </w:r>
            <w:r w:rsidR="005706EA">
              <w:rPr>
                <w:sz w:val="28"/>
              </w:rPr>
              <w:t>,33</w:t>
            </w:r>
          </w:p>
        </w:tc>
        <w:tc>
          <w:tcPr>
            <w:tcW w:w="925" w:type="dxa"/>
          </w:tcPr>
          <w:p w:rsidR="00D12EF1" w:rsidRDefault="008115FA">
            <w:pPr>
              <w:pStyle w:val="TableParagraph"/>
              <w:spacing w:line="312" w:lineRule="exact"/>
              <w:ind w:left="157" w:right="158"/>
              <w:jc w:val="center"/>
              <w:rPr>
                <w:sz w:val="28"/>
              </w:rPr>
            </w:pPr>
            <w:r>
              <w:rPr>
                <w:sz w:val="28"/>
              </w:rPr>
              <w:t>4,14,</w:t>
            </w:r>
          </w:p>
          <w:p w:rsidR="00D12EF1" w:rsidRDefault="008115FA" w:rsidP="005706EA">
            <w:pPr>
              <w:pStyle w:val="TableParagraph"/>
              <w:spacing w:before="2"/>
              <w:ind w:right="158"/>
              <w:rPr>
                <w:sz w:val="28"/>
              </w:rPr>
            </w:pPr>
            <w:r>
              <w:rPr>
                <w:sz w:val="28"/>
              </w:rPr>
              <w:t>24</w:t>
            </w:r>
            <w:r w:rsidR="005706EA">
              <w:rPr>
                <w:sz w:val="28"/>
              </w:rPr>
              <w:t>,34</w:t>
            </w:r>
          </w:p>
        </w:tc>
        <w:tc>
          <w:tcPr>
            <w:tcW w:w="921" w:type="dxa"/>
          </w:tcPr>
          <w:p w:rsidR="00D12EF1" w:rsidRDefault="008115FA">
            <w:pPr>
              <w:pStyle w:val="TableParagraph"/>
              <w:spacing w:line="312" w:lineRule="exact"/>
              <w:ind w:left="149" w:right="155"/>
              <w:jc w:val="center"/>
              <w:rPr>
                <w:sz w:val="28"/>
              </w:rPr>
            </w:pPr>
            <w:r>
              <w:rPr>
                <w:sz w:val="28"/>
              </w:rPr>
              <w:t>5,15,</w:t>
            </w:r>
          </w:p>
          <w:p w:rsidR="00D12EF1" w:rsidRDefault="008115FA" w:rsidP="005706EA">
            <w:pPr>
              <w:pStyle w:val="TableParagraph"/>
              <w:spacing w:before="2"/>
              <w:ind w:right="155"/>
              <w:rPr>
                <w:sz w:val="28"/>
              </w:rPr>
            </w:pPr>
            <w:r>
              <w:rPr>
                <w:sz w:val="28"/>
              </w:rPr>
              <w:t>25</w:t>
            </w:r>
            <w:r w:rsidR="005706EA">
              <w:rPr>
                <w:sz w:val="28"/>
              </w:rPr>
              <w:t>,35</w:t>
            </w:r>
          </w:p>
        </w:tc>
        <w:tc>
          <w:tcPr>
            <w:tcW w:w="926" w:type="dxa"/>
          </w:tcPr>
          <w:p w:rsidR="00D12EF1" w:rsidRDefault="008115FA">
            <w:pPr>
              <w:pStyle w:val="TableParagraph"/>
              <w:spacing w:line="312" w:lineRule="exact"/>
              <w:ind w:left="75" w:right="79"/>
              <w:jc w:val="center"/>
              <w:rPr>
                <w:sz w:val="28"/>
              </w:rPr>
            </w:pPr>
            <w:r>
              <w:rPr>
                <w:sz w:val="28"/>
              </w:rPr>
              <w:t>6,16,</w:t>
            </w:r>
          </w:p>
          <w:p w:rsidR="00D12EF1" w:rsidRDefault="008115FA">
            <w:pPr>
              <w:pStyle w:val="TableParagraph"/>
              <w:spacing w:before="2"/>
              <w:ind w:left="75" w:right="8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="005706EA">
              <w:rPr>
                <w:sz w:val="28"/>
              </w:rPr>
              <w:t>,36</w:t>
            </w:r>
          </w:p>
        </w:tc>
        <w:tc>
          <w:tcPr>
            <w:tcW w:w="926" w:type="dxa"/>
          </w:tcPr>
          <w:p w:rsidR="00D12EF1" w:rsidRDefault="008115FA">
            <w:pPr>
              <w:pStyle w:val="TableParagraph"/>
              <w:spacing w:line="312" w:lineRule="exact"/>
              <w:ind w:left="75" w:right="83"/>
              <w:jc w:val="center"/>
              <w:rPr>
                <w:sz w:val="28"/>
              </w:rPr>
            </w:pPr>
            <w:r>
              <w:rPr>
                <w:sz w:val="28"/>
              </w:rPr>
              <w:t>7,17,</w:t>
            </w:r>
          </w:p>
          <w:p w:rsidR="00D12EF1" w:rsidRDefault="008115FA">
            <w:pPr>
              <w:pStyle w:val="TableParagraph"/>
              <w:spacing w:before="2"/>
              <w:ind w:left="75" w:right="8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="005706EA">
              <w:rPr>
                <w:sz w:val="28"/>
              </w:rPr>
              <w:t>,37</w:t>
            </w:r>
          </w:p>
        </w:tc>
        <w:tc>
          <w:tcPr>
            <w:tcW w:w="926" w:type="dxa"/>
          </w:tcPr>
          <w:p w:rsidR="00D12EF1" w:rsidRDefault="008115FA">
            <w:pPr>
              <w:pStyle w:val="TableParagraph"/>
              <w:spacing w:line="312" w:lineRule="exact"/>
              <w:ind w:left="75" w:right="86"/>
              <w:jc w:val="center"/>
              <w:rPr>
                <w:sz w:val="28"/>
              </w:rPr>
            </w:pPr>
            <w:r>
              <w:rPr>
                <w:sz w:val="28"/>
              </w:rPr>
              <w:t>8,18,</w:t>
            </w:r>
          </w:p>
          <w:p w:rsidR="00D12EF1" w:rsidRDefault="008115FA">
            <w:pPr>
              <w:pStyle w:val="TableParagraph"/>
              <w:spacing w:before="2"/>
              <w:ind w:left="75" w:right="89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="005706EA">
              <w:rPr>
                <w:sz w:val="28"/>
              </w:rPr>
              <w:t>,38</w:t>
            </w:r>
          </w:p>
        </w:tc>
        <w:tc>
          <w:tcPr>
            <w:tcW w:w="923" w:type="dxa"/>
          </w:tcPr>
          <w:p w:rsidR="00D12EF1" w:rsidRDefault="008115FA">
            <w:pPr>
              <w:pStyle w:val="TableParagraph"/>
              <w:spacing w:line="312" w:lineRule="exact"/>
              <w:ind w:left="146" w:right="166"/>
              <w:jc w:val="center"/>
              <w:rPr>
                <w:sz w:val="28"/>
              </w:rPr>
            </w:pPr>
            <w:r>
              <w:rPr>
                <w:sz w:val="28"/>
              </w:rPr>
              <w:t>9,19,</w:t>
            </w:r>
          </w:p>
          <w:p w:rsidR="00D12EF1" w:rsidRDefault="008115FA" w:rsidP="005706EA">
            <w:pPr>
              <w:pStyle w:val="TableParagraph"/>
              <w:spacing w:before="2" w:line="321" w:lineRule="exact"/>
              <w:ind w:right="166"/>
              <w:rPr>
                <w:sz w:val="28"/>
              </w:rPr>
            </w:pPr>
            <w:r>
              <w:rPr>
                <w:sz w:val="28"/>
              </w:rPr>
              <w:t>29</w:t>
            </w:r>
            <w:r w:rsidR="005706EA">
              <w:rPr>
                <w:sz w:val="28"/>
              </w:rPr>
              <w:t>,39</w:t>
            </w:r>
          </w:p>
          <w:p w:rsidR="00D12EF1" w:rsidRDefault="008115FA">
            <w:pPr>
              <w:pStyle w:val="TableParagraph"/>
              <w:spacing w:line="307" w:lineRule="exact"/>
              <w:ind w:left="0" w:right="25"/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  <w:tc>
          <w:tcPr>
            <w:tcW w:w="926" w:type="dxa"/>
          </w:tcPr>
          <w:p w:rsidR="00D12EF1" w:rsidRDefault="008115FA">
            <w:pPr>
              <w:pStyle w:val="TableParagraph"/>
              <w:spacing w:line="312" w:lineRule="exact"/>
              <w:ind w:left="75" w:right="100"/>
              <w:jc w:val="center"/>
              <w:rPr>
                <w:sz w:val="28"/>
              </w:rPr>
            </w:pPr>
            <w:r>
              <w:rPr>
                <w:sz w:val="28"/>
              </w:rPr>
              <w:t>10,20,</w:t>
            </w:r>
          </w:p>
          <w:p w:rsidR="00D12EF1" w:rsidRDefault="008115FA">
            <w:pPr>
              <w:pStyle w:val="TableParagraph"/>
              <w:spacing w:before="2"/>
              <w:ind w:left="75" w:right="9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5706EA">
              <w:rPr>
                <w:sz w:val="28"/>
              </w:rPr>
              <w:t>,40</w:t>
            </w:r>
          </w:p>
        </w:tc>
      </w:tr>
    </w:tbl>
    <w:p w:rsidR="00D12EF1" w:rsidRDefault="00D12EF1">
      <w:pPr>
        <w:pStyle w:val="a3"/>
        <w:spacing w:before="4"/>
      </w:pPr>
    </w:p>
    <w:p w:rsidR="00D12EF1" w:rsidRDefault="008115FA">
      <w:pPr>
        <w:pStyle w:val="21"/>
      </w:pPr>
      <w:r>
        <w:t>КОНТРОЛЬНЫЕ ВОПРОСЫ</w:t>
      </w:r>
    </w:p>
    <w:p w:rsidR="00D12EF1" w:rsidRDefault="00D12EF1">
      <w:pPr>
        <w:pStyle w:val="a3"/>
        <w:spacing w:before="8"/>
        <w:rPr>
          <w:b/>
          <w:sz w:val="26"/>
        </w:rPr>
      </w:pPr>
    </w:p>
    <w:p w:rsidR="00D12EF1" w:rsidRDefault="008115FA">
      <w:pPr>
        <w:pStyle w:val="a3"/>
        <w:spacing w:line="278" w:lineRule="auto"/>
        <w:ind w:left="760" w:right="4614"/>
      </w:pPr>
      <w:r>
        <w:t>1.Правовая база технического регулирования. 2.Определение метрологии.</w:t>
      </w:r>
    </w:p>
    <w:p w:rsidR="00D12EF1" w:rsidRDefault="008115FA">
      <w:pPr>
        <w:pStyle w:val="a3"/>
        <w:spacing w:line="273" w:lineRule="auto"/>
        <w:ind w:left="760" w:right="885"/>
      </w:pPr>
      <w:r>
        <w:t>3.Информационное обеспечение технического регулирования. 4.Определение стандартизации.</w:t>
      </w:r>
    </w:p>
    <w:p w:rsidR="00D12EF1" w:rsidRDefault="008115FA">
      <w:pPr>
        <w:pStyle w:val="a3"/>
        <w:spacing w:before="3"/>
        <w:ind w:left="760"/>
      </w:pPr>
      <w:r>
        <w:t>5.Цели стандартизации.</w:t>
      </w:r>
    </w:p>
    <w:p w:rsidR="00D12EF1" w:rsidRDefault="008115FA">
      <w:pPr>
        <w:pStyle w:val="a3"/>
        <w:spacing w:before="46" w:line="278" w:lineRule="auto"/>
        <w:ind w:left="760" w:right="4614"/>
      </w:pPr>
      <w:r>
        <w:t>6.Классификация субъектов стандартизации. 7.Задачи стандартизации.</w:t>
      </w:r>
    </w:p>
    <w:p w:rsidR="00D12EF1" w:rsidRDefault="008115FA">
      <w:pPr>
        <w:pStyle w:val="a3"/>
        <w:spacing w:line="278" w:lineRule="auto"/>
        <w:ind w:left="760" w:right="4614"/>
      </w:pPr>
      <w:r>
        <w:t>8.Классификация объектов стандартизации. 9.Классификация стандартов по категориям.</w:t>
      </w:r>
    </w:p>
    <w:p w:rsidR="00D12EF1" w:rsidRDefault="008115FA">
      <w:pPr>
        <w:pStyle w:val="a3"/>
        <w:tabs>
          <w:tab w:val="left" w:pos="3243"/>
          <w:tab w:val="left" w:pos="5574"/>
          <w:tab w:val="left" w:pos="5942"/>
          <w:tab w:val="left" w:pos="8090"/>
          <w:tab w:val="left" w:pos="8442"/>
        </w:tabs>
        <w:spacing w:line="273" w:lineRule="auto"/>
        <w:ind w:left="760" w:right="771"/>
      </w:pPr>
      <w:r>
        <w:t>10.Характеристика</w:t>
      </w:r>
      <w:r>
        <w:tab/>
        <w:t>общетехнических</w:t>
      </w:r>
      <w:r>
        <w:tab/>
        <w:t>и</w:t>
      </w:r>
      <w:r>
        <w:tab/>
        <w:t>организационно</w:t>
      </w:r>
      <w:r>
        <w:tab/>
        <w:t>–</w:t>
      </w:r>
      <w:r>
        <w:tab/>
        <w:t>методических стандартов.</w:t>
      </w:r>
    </w:p>
    <w:p w:rsidR="00D12EF1" w:rsidRDefault="008115FA">
      <w:pPr>
        <w:pStyle w:val="a3"/>
        <w:ind w:left="760"/>
      </w:pPr>
      <w:r>
        <w:t>11.Классификация стандартов по видам.</w:t>
      </w:r>
    </w:p>
    <w:p w:rsidR="00D12EF1" w:rsidRDefault="008115FA">
      <w:pPr>
        <w:pStyle w:val="a3"/>
        <w:spacing w:before="43" w:line="276" w:lineRule="auto"/>
        <w:ind w:left="760" w:right="3550"/>
      </w:pPr>
      <w:r>
        <w:t>12.Виды нормативных документов по стандартизации. 13.Порядок разработки стандартов разных категорий. 14.Отличительные особенности разработки ГОСТ Р.</w:t>
      </w:r>
    </w:p>
    <w:p w:rsidR="00D12EF1" w:rsidRDefault="008115FA">
      <w:pPr>
        <w:pStyle w:val="a3"/>
        <w:spacing w:before="1" w:line="278" w:lineRule="auto"/>
        <w:ind w:left="760" w:right="4201"/>
      </w:pPr>
      <w:r>
        <w:t>15.Общая схема разработки стандартов. 16.Отличительные особенности разработки СТО.</w:t>
      </w:r>
    </w:p>
    <w:p w:rsidR="00D12EF1" w:rsidRDefault="008115FA">
      <w:pPr>
        <w:pStyle w:val="a4"/>
        <w:numPr>
          <w:ilvl w:val="0"/>
          <w:numId w:val="3"/>
        </w:numPr>
        <w:tabs>
          <w:tab w:val="left" w:pos="1185"/>
        </w:tabs>
        <w:spacing w:line="315" w:lineRule="exact"/>
        <w:rPr>
          <w:sz w:val="28"/>
        </w:rPr>
      </w:pPr>
      <w:r>
        <w:rPr>
          <w:sz w:val="28"/>
        </w:rPr>
        <w:t>Общие принципы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взаимозаменяемости.</w:t>
      </w:r>
    </w:p>
    <w:p w:rsidR="00D12EF1" w:rsidRDefault="008115FA">
      <w:pPr>
        <w:pStyle w:val="a4"/>
        <w:numPr>
          <w:ilvl w:val="0"/>
          <w:numId w:val="3"/>
        </w:numPr>
        <w:tabs>
          <w:tab w:val="left" w:pos="1185"/>
        </w:tabs>
        <w:spacing w:before="51"/>
        <w:rPr>
          <w:sz w:val="28"/>
        </w:rPr>
      </w:pPr>
      <w:r>
        <w:rPr>
          <w:sz w:val="28"/>
        </w:rPr>
        <w:t>Основные понятия и определения по допускам и</w:t>
      </w:r>
      <w:r>
        <w:rPr>
          <w:spacing w:val="-12"/>
          <w:sz w:val="28"/>
        </w:rPr>
        <w:t xml:space="preserve"> </w:t>
      </w:r>
      <w:r>
        <w:rPr>
          <w:sz w:val="28"/>
        </w:rPr>
        <w:t>посадкам.</w:t>
      </w:r>
    </w:p>
    <w:p w:rsidR="00D12EF1" w:rsidRDefault="008115FA">
      <w:pPr>
        <w:pStyle w:val="a4"/>
        <w:numPr>
          <w:ilvl w:val="0"/>
          <w:numId w:val="3"/>
        </w:numPr>
        <w:tabs>
          <w:tab w:val="left" w:pos="1185"/>
        </w:tabs>
        <w:spacing w:before="46"/>
        <w:rPr>
          <w:sz w:val="28"/>
        </w:rPr>
      </w:pPr>
      <w:r>
        <w:rPr>
          <w:sz w:val="28"/>
        </w:rPr>
        <w:t>Точность формы деталей.</w:t>
      </w:r>
    </w:p>
    <w:p w:rsidR="00D12EF1" w:rsidRDefault="008115FA">
      <w:pPr>
        <w:pStyle w:val="a4"/>
        <w:numPr>
          <w:ilvl w:val="0"/>
          <w:numId w:val="3"/>
        </w:numPr>
        <w:tabs>
          <w:tab w:val="left" w:pos="1185"/>
        </w:tabs>
        <w:spacing w:before="50"/>
        <w:rPr>
          <w:sz w:val="28"/>
        </w:rPr>
      </w:pPr>
      <w:r>
        <w:rPr>
          <w:sz w:val="28"/>
        </w:rPr>
        <w:t>Шероховатость поверхностей.</w:t>
      </w:r>
    </w:p>
    <w:p w:rsidR="00D12EF1" w:rsidRDefault="008115FA">
      <w:pPr>
        <w:pStyle w:val="a3"/>
        <w:tabs>
          <w:tab w:val="left" w:pos="3119"/>
          <w:tab w:val="left" w:pos="6153"/>
        </w:tabs>
        <w:spacing w:before="46" w:line="278" w:lineRule="auto"/>
        <w:ind w:left="760" w:right="885"/>
      </w:pPr>
      <w:r>
        <w:t>21.Сертификация.</w:t>
      </w:r>
      <w:r>
        <w:tab/>
        <w:t>Формы сертификации.</w:t>
      </w:r>
      <w:r>
        <w:tab/>
        <w:t>Виды документов при разных формах сертификации.</w:t>
      </w:r>
    </w:p>
    <w:p w:rsidR="00D12EF1" w:rsidRDefault="00D12EF1">
      <w:pPr>
        <w:spacing w:line="278" w:lineRule="auto"/>
        <w:sectPr w:rsidR="00D12EF1">
          <w:pgSz w:w="11910" w:h="16840"/>
          <w:pgMar w:top="1060" w:right="80" w:bottom="940" w:left="940" w:header="0" w:footer="755" w:gutter="0"/>
          <w:cols w:space="720"/>
        </w:sectPr>
      </w:pPr>
    </w:p>
    <w:p w:rsidR="00D12EF1" w:rsidRDefault="008115FA">
      <w:pPr>
        <w:pStyle w:val="a4"/>
        <w:numPr>
          <w:ilvl w:val="0"/>
          <w:numId w:val="2"/>
        </w:numPr>
        <w:tabs>
          <w:tab w:val="left" w:pos="1185"/>
        </w:tabs>
        <w:spacing w:before="71" w:line="242" w:lineRule="auto"/>
        <w:ind w:right="2720" w:firstLine="0"/>
        <w:rPr>
          <w:sz w:val="28"/>
        </w:rPr>
      </w:pPr>
      <w:r>
        <w:rPr>
          <w:sz w:val="28"/>
        </w:rPr>
        <w:lastRenderedPageBreak/>
        <w:t>Система допусков и посадок для гладких</w:t>
      </w:r>
      <w:r>
        <w:rPr>
          <w:spacing w:val="-24"/>
          <w:sz w:val="28"/>
        </w:rPr>
        <w:t xml:space="preserve"> </w:t>
      </w:r>
      <w:r>
        <w:rPr>
          <w:sz w:val="28"/>
        </w:rPr>
        <w:t>цилиндрических соединений.</w:t>
      </w:r>
    </w:p>
    <w:p w:rsidR="00D12EF1" w:rsidRDefault="008115FA">
      <w:pPr>
        <w:pStyle w:val="a4"/>
        <w:numPr>
          <w:ilvl w:val="0"/>
          <w:numId w:val="2"/>
        </w:numPr>
        <w:tabs>
          <w:tab w:val="left" w:pos="1440"/>
          <w:tab w:val="left" w:pos="1441"/>
          <w:tab w:val="left" w:pos="2463"/>
          <w:tab w:val="left" w:pos="3650"/>
          <w:tab w:val="left" w:pos="4034"/>
          <w:tab w:val="left" w:pos="5610"/>
          <w:tab w:val="left" w:pos="6945"/>
          <w:tab w:val="left" w:pos="8124"/>
        </w:tabs>
        <w:spacing w:before="46" w:line="249" w:lineRule="auto"/>
        <w:ind w:right="778" w:firstLine="0"/>
        <w:rPr>
          <w:rFonts w:ascii="Courier New" w:hAnsi="Courier New"/>
          <w:sz w:val="28"/>
        </w:rPr>
      </w:pPr>
      <w:r>
        <w:rPr>
          <w:sz w:val="28"/>
        </w:rPr>
        <w:t>Выбор</w:t>
      </w:r>
      <w:r>
        <w:rPr>
          <w:sz w:val="28"/>
        </w:rPr>
        <w:tab/>
        <w:t>посадок</w:t>
      </w:r>
      <w:r>
        <w:rPr>
          <w:sz w:val="28"/>
        </w:rPr>
        <w:tab/>
        <w:t>и</w:t>
      </w:r>
      <w:r>
        <w:rPr>
          <w:sz w:val="28"/>
        </w:rPr>
        <w:tab/>
        <w:t>назначение</w:t>
      </w:r>
      <w:r>
        <w:rPr>
          <w:sz w:val="28"/>
        </w:rPr>
        <w:tab/>
        <w:t>допусков</w:t>
      </w:r>
      <w:r>
        <w:rPr>
          <w:sz w:val="28"/>
        </w:rPr>
        <w:tab/>
        <w:t>гладких</w:t>
      </w:r>
      <w:r>
        <w:rPr>
          <w:sz w:val="28"/>
        </w:rPr>
        <w:tab/>
      </w:r>
      <w:r>
        <w:rPr>
          <w:spacing w:val="-1"/>
          <w:sz w:val="28"/>
        </w:rPr>
        <w:t xml:space="preserve">цилиндрических </w:t>
      </w:r>
      <w:r>
        <w:rPr>
          <w:sz w:val="28"/>
        </w:rPr>
        <w:t>соединений</w:t>
      </w:r>
      <w:r>
        <w:rPr>
          <w:rFonts w:ascii="Courier New" w:hAnsi="Courier New"/>
          <w:sz w:val="28"/>
        </w:rPr>
        <w:t>.</w:t>
      </w:r>
    </w:p>
    <w:p w:rsidR="00D12EF1" w:rsidRDefault="008115FA">
      <w:pPr>
        <w:pStyle w:val="a4"/>
        <w:numPr>
          <w:ilvl w:val="0"/>
          <w:numId w:val="2"/>
        </w:numPr>
        <w:tabs>
          <w:tab w:val="left" w:pos="1185"/>
        </w:tabs>
        <w:spacing w:line="293" w:lineRule="exact"/>
        <w:ind w:firstLine="0"/>
        <w:rPr>
          <w:sz w:val="28"/>
        </w:rPr>
      </w:pPr>
      <w:r>
        <w:rPr>
          <w:sz w:val="28"/>
        </w:rPr>
        <w:t>Система допусков и посадок подшипников качения.</w:t>
      </w:r>
    </w:p>
    <w:p w:rsidR="00D12EF1" w:rsidRDefault="008115FA">
      <w:pPr>
        <w:pStyle w:val="a3"/>
        <w:spacing w:before="2" w:line="273" w:lineRule="auto"/>
        <w:ind w:left="760" w:right="3550"/>
      </w:pPr>
      <w:r>
        <w:t>25.Задачи метрологии и метрологической службы. 26.Единицы измерения величин в системе СИ.</w:t>
      </w:r>
    </w:p>
    <w:p w:rsidR="00D12EF1" w:rsidRDefault="008115FA">
      <w:pPr>
        <w:pStyle w:val="a3"/>
        <w:spacing w:before="6"/>
        <w:ind w:left="760"/>
      </w:pPr>
      <w:r>
        <w:t>27.Средства измерений и требования к ним.</w:t>
      </w:r>
    </w:p>
    <w:p w:rsidR="00D12EF1" w:rsidRDefault="008115FA">
      <w:pPr>
        <w:pStyle w:val="a3"/>
        <w:spacing w:before="50"/>
        <w:ind w:left="760"/>
      </w:pPr>
      <w:r>
        <w:t>28.Государственный метрологический контроль и надзор. Объекты контроля.</w:t>
      </w:r>
    </w:p>
    <w:p w:rsidR="00D12EF1" w:rsidRDefault="008115FA">
      <w:pPr>
        <w:pStyle w:val="a4"/>
        <w:numPr>
          <w:ilvl w:val="0"/>
          <w:numId w:val="1"/>
        </w:numPr>
        <w:tabs>
          <w:tab w:val="left" w:pos="1185"/>
        </w:tabs>
        <w:spacing w:before="46"/>
        <w:rPr>
          <w:sz w:val="28"/>
        </w:rPr>
      </w:pPr>
      <w:r>
        <w:rPr>
          <w:sz w:val="28"/>
        </w:rPr>
        <w:t>Допуски и посадки угловых размеров.</w:t>
      </w:r>
    </w:p>
    <w:p w:rsidR="004C7099" w:rsidRDefault="008115FA" w:rsidP="004C7099">
      <w:pPr>
        <w:pStyle w:val="a4"/>
        <w:numPr>
          <w:ilvl w:val="0"/>
          <w:numId w:val="1"/>
        </w:numPr>
        <w:tabs>
          <w:tab w:val="left" w:pos="1184"/>
        </w:tabs>
        <w:spacing w:before="50"/>
        <w:ind w:left="1183" w:hanging="423"/>
        <w:rPr>
          <w:sz w:val="28"/>
        </w:rPr>
      </w:pPr>
      <w:r>
        <w:rPr>
          <w:sz w:val="28"/>
        </w:rPr>
        <w:t>Допуски и посадки резьбовых, шпоночных и шлицевых</w:t>
      </w:r>
      <w:r>
        <w:rPr>
          <w:spacing w:val="-8"/>
          <w:sz w:val="28"/>
        </w:rPr>
        <w:t xml:space="preserve"> </w:t>
      </w:r>
      <w:r w:rsidR="004C7099">
        <w:rPr>
          <w:sz w:val="28"/>
        </w:rPr>
        <w:t>соединений.</w:t>
      </w:r>
    </w:p>
    <w:p w:rsidR="00D12EF1" w:rsidRPr="004C7099" w:rsidRDefault="004C7099" w:rsidP="004C7099">
      <w:pPr>
        <w:pStyle w:val="a4"/>
        <w:numPr>
          <w:ilvl w:val="0"/>
          <w:numId w:val="1"/>
        </w:numPr>
        <w:tabs>
          <w:tab w:val="left" w:pos="1184"/>
        </w:tabs>
        <w:spacing w:before="50"/>
        <w:rPr>
          <w:sz w:val="28"/>
        </w:rPr>
      </w:pPr>
      <w:r w:rsidRPr="004C7099">
        <w:rPr>
          <w:sz w:val="28"/>
        </w:rPr>
        <w:t>Задана посадка Ø80Н7/к6. Определить вид посадки, допуск посадки, построить             график полей допусков размеров отверстия и вала, посадки</w:t>
      </w:r>
    </w:p>
    <w:p w:rsidR="004C7099" w:rsidRDefault="004C7099" w:rsidP="004C7099">
      <w:pPr>
        <w:pStyle w:val="a4"/>
        <w:numPr>
          <w:ilvl w:val="0"/>
          <w:numId w:val="1"/>
        </w:numPr>
        <w:tabs>
          <w:tab w:val="left" w:pos="1184"/>
        </w:tabs>
        <w:spacing w:before="50"/>
        <w:rPr>
          <w:sz w:val="28"/>
        </w:rPr>
      </w:pPr>
      <w:r w:rsidRPr="004C7099">
        <w:rPr>
          <w:sz w:val="28"/>
        </w:rPr>
        <w:t>Для посадки Ø54H7/k6 определить предельные отклонения для вала и отверстия. Определить вид посадки, построить график полей допусков</w:t>
      </w:r>
    </w:p>
    <w:p w:rsidR="004C7099" w:rsidRDefault="004C7099" w:rsidP="004C7099">
      <w:pPr>
        <w:pStyle w:val="a4"/>
        <w:numPr>
          <w:ilvl w:val="0"/>
          <w:numId w:val="1"/>
        </w:numPr>
        <w:tabs>
          <w:tab w:val="left" w:pos="1184"/>
        </w:tabs>
        <w:spacing w:before="50"/>
        <w:rPr>
          <w:sz w:val="28"/>
        </w:rPr>
      </w:pPr>
      <w:r w:rsidRPr="004C7099">
        <w:rPr>
          <w:sz w:val="28"/>
        </w:rPr>
        <w:t>Для посадки Ø78K8/h7 определить предельные отклонения для вала и отверстия. Определить вид посадки, построить график полей допусков</w:t>
      </w:r>
    </w:p>
    <w:p w:rsidR="004C7099" w:rsidRDefault="004C7099" w:rsidP="004C7099">
      <w:pPr>
        <w:pStyle w:val="a4"/>
        <w:numPr>
          <w:ilvl w:val="0"/>
          <w:numId w:val="1"/>
        </w:numPr>
        <w:tabs>
          <w:tab w:val="left" w:pos="1184"/>
        </w:tabs>
        <w:spacing w:before="50"/>
        <w:rPr>
          <w:sz w:val="28"/>
        </w:rPr>
      </w:pPr>
      <w:r w:rsidRPr="004C7099">
        <w:rPr>
          <w:sz w:val="28"/>
        </w:rPr>
        <w:t>Задана посадка Ø100F7/h6. Определить вид посадки, допуск посадки, построить график полей допусков размеров отверстия и вала, посадки</w:t>
      </w:r>
      <w:r>
        <w:rPr>
          <w:sz w:val="28"/>
        </w:rPr>
        <w:t>.</w:t>
      </w:r>
    </w:p>
    <w:p w:rsidR="004C7099" w:rsidRDefault="004C7099" w:rsidP="004C7099">
      <w:pPr>
        <w:pStyle w:val="a4"/>
        <w:numPr>
          <w:ilvl w:val="0"/>
          <w:numId w:val="1"/>
        </w:numPr>
        <w:tabs>
          <w:tab w:val="left" w:pos="1184"/>
        </w:tabs>
        <w:spacing w:before="50"/>
        <w:rPr>
          <w:sz w:val="28"/>
        </w:rPr>
      </w:pPr>
      <w:r w:rsidRPr="004C7099">
        <w:rPr>
          <w:sz w:val="28"/>
        </w:rPr>
        <w:t>Для соединения Ø25K7/h6 определить предельные размеры, вид посадки, построить график полей допусков.</w:t>
      </w:r>
    </w:p>
    <w:p w:rsidR="004C7099" w:rsidRDefault="004C7099" w:rsidP="004C7099">
      <w:pPr>
        <w:pStyle w:val="a4"/>
        <w:numPr>
          <w:ilvl w:val="0"/>
          <w:numId w:val="1"/>
        </w:numPr>
        <w:tabs>
          <w:tab w:val="left" w:pos="1184"/>
        </w:tabs>
        <w:spacing w:before="50"/>
        <w:rPr>
          <w:sz w:val="28"/>
        </w:rPr>
      </w:pPr>
      <w:r w:rsidRPr="004C7099">
        <w:rPr>
          <w:sz w:val="28"/>
        </w:rPr>
        <w:t>Для соединения Ø90F7/r6 определить предельные размеры, вид посадки, построить график полей допусков</w:t>
      </w:r>
      <w:r>
        <w:rPr>
          <w:sz w:val="28"/>
        </w:rPr>
        <w:t>.</w:t>
      </w:r>
    </w:p>
    <w:p w:rsidR="004C7099" w:rsidRDefault="004C7099" w:rsidP="004C7099">
      <w:pPr>
        <w:pStyle w:val="a4"/>
        <w:numPr>
          <w:ilvl w:val="0"/>
          <w:numId w:val="1"/>
        </w:numPr>
        <w:tabs>
          <w:tab w:val="left" w:pos="1184"/>
        </w:tabs>
        <w:spacing w:before="50"/>
        <w:rPr>
          <w:sz w:val="28"/>
        </w:rPr>
      </w:pPr>
      <w:r w:rsidRPr="004C7099">
        <w:rPr>
          <w:sz w:val="28"/>
        </w:rPr>
        <w:t>Для соединения Ø120S7/k6 определить предельные размеры, вид посадки, построить график полей допусков.</w:t>
      </w:r>
    </w:p>
    <w:p w:rsidR="004C7099" w:rsidRDefault="004C7099" w:rsidP="004C7099">
      <w:pPr>
        <w:pStyle w:val="a4"/>
        <w:numPr>
          <w:ilvl w:val="0"/>
          <w:numId w:val="1"/>
        </w:numPr>
        <w:tabs>
          <w:tab w:val="left" w:pos="1184"/>
        </w:tabs>
        <w:spacing w:before="50"/>
        <w:rPr>
          <w:sz w:val="28"/>
        </w:rPr>
      </w:pPr>
      <w:r w:rsidRPr="004C7099">
        <w:rPr>
          <w:sz w:val="28"/>
        </w:rPr>
        <w:t>Для соединения Ø25Н7/к6 определить предельные размеры, вид посадки, построить график полей допусков.</w:t>
      </w:r>
    </w:p>
    <w:p w:rsidR="004C7099" w:rsidRDefault="004C7099" w:rsidP="004C7099">
      <w:pPr>
        <w:pStyle w:val="a4"/>
        <w:numPr>
          <w:ilvl w:val="0"/>
          <w:numId w:val="1"/>
        </w:numPr>
        <w:tabs>
          <w:tab w:val="left" w:pos="1184"/>
        </w:tabs>
        <w:spacing w:before="50"/>
        <w:rPr>
          <w:sz w:val="28"/>
        </w:rPr>
      </w:pPr>
      <w:r w:rsidRPr="004C7099">
        <w:rPr>
          <w:sz w:val="28"/>
        </w:rPr>
        <w:t>Для соединения Ø125S7/m6 определить предельные размеры, вид посадки, построить график полей допусков</w:t>
      </w:r>
      <w:r>
        <w:rPr>
          <w:sz w:val="28"/>
        </w:rPr>
        <w:t>.</w:t>
      </w:r>
    </w:p>
    <w:p w:rsidR="004C7099" w:rsidRPr="004C7099" w:rsidRDefault="004C7099" w:rsidP="004C7099">
      <w:pPr>
        <w:pStyle w:val="a4"/>
        <w:numPr>
          <w:ilvl w:val="0"/>
          <w:numId w:val="1"/>
        </w:numPr>
        <w:tabs>
          <w:tab w:val="left" w:pos="1184"/>
        </w:tabs>
        <w:spacing w:before="50"/>
        <w:rPr>
          <w:sz w:val="28"/>
        </w:rPr>
      </w:pPr>
      <w:r w:rsidRPr="004C7099">
        <w:rPr>
          <w:sz w:val="28"/>
        </w:rPr>
        <w:t>Для соединения Ø35K9/h8 определить предельные размеры, вид посадки, построить график полей допусков.</w:t>
      </w:r>
    </w:p>
    <w:p w:rsidR="004C7099" w:rsidRDefault="004C7099">
      <w:pPr>
        <w:rPr>
          <w:sz w:val="28"/>
        </w:rPr>
        <w:sectPr w:rsidR="004C7099">
          <w:pgSz w:w="11910" w:h="16840"/>
          <w:pgMar w:top="1040" w:right="80" w:bottom="940" w:left="940" w:header="0" w:footer="755" w:gutter="0"/>
          <w:cols w:space="720"/>
        </w:sectPr>
      </w:pPr>
      <w:r>
        <w:rPr>
          <w:sz w:val="28"/>
        </w:rPr>
        <w:t xml:space="preserve">    </w:t>
      </w:r>
    </w:p>
    <w:p w:rsidR="00D12EF1" w:rsidRDefault="00892608">
      <w:pPr>
        <w:pStyle w:val="21"/>
        <w:spacing w:before="71"/>
      </w:pPr>
      <w:r>
        <w:lastRenderedPageBreak/>
        <w:t xml:space="preserve">6 </w:t>
      </w:r>
      <w:r w:rsidR="008115FA">
        <w:t>ЛИТЕРАТУРА</w:t>
      </w:r>
    </w:p>
    <w:p w:rsidR="00892608" w:rsidRPr="00892608" w:rsidRDefault="00892608" w:rsidP="00892608">
      <w:pPr>
        <w:widowControl/>
        <w:suppressAutoHyphens/>
        <w:autoSpaceDE/>
        <w:autoSpaceDN/>
        <w:ind w:left="1191" w:right="567"/>
        <w:rPr>
          <w:b/>
          <w:bCs/>
          <w:sz w:val="26"/>
          <w:szCs w:val="26"/>
          <w:lang w:eastAsia="ar-SA" w:bidi="ar-SA"/>
        </w:rPr>
      </w:pPr>
      <w:r w:rsidRPr="00892608">
        <w:rPr>
          <w:b/>
          <w:bCs/>
          <w:sz w:val="26"/>
          <w:szCs w:val="26"/>
          <w:lang w:eastAsia="ar-SA" w:bidi="ar-SA"/>
        </w:rPr>
        <w:t>Основные источники:</w:t>
      </w:r>
    </w:p>
    <w:p w:rsidR="00892608" w:rsidRPr="00892608" w:rsidRDefault="00892608" w:rsidP="00892608">
      <w:pPr>
        <w:keepNext/>
        <w:widowControl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1191" w:right="567" w:hanging="432"/>
        <w:outlineLvl w:val="0"/>
        <w:rPr>
          <w:sz w:val="26"/>
          <w:szCs w:val="26"/>
          <w:lang w:eastAsia="ar-SA" w:bidi="ar-SA"/>
        </w:rPr>
      </w:pPr>
      <w:r w:rsidRPr="00892608">
        <w:rPr>
          <w:sz w:val="26"/>
          <w:szCs w:val="26"/>
          <w:lang w:eastAsia="ar-SA" w:bidi="ar-SA"/>
        </w:rPr>
        <w:t xml:space="preserve">1.Метрология, стандартизация и сертификация на транспорте: Учебник для студ. СПО/И.А. Иванов, С.В. Урушев, А.А. Воробьев, Д.П. Кононов. - М.: Академия, 2017. - 352с. </w:t>
      </w:r>
    </w:p>
    <w:p w:rsidR="00892608" w:rsidRPr="00892608" w:rsidRDefault="00892608" w:rsidP="00892608">
      <w:pPr>
        <w:keepNext/>
        <w:widowControl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1191" w:right="567" w:hanging="432"/>
        <w:outlineLvl w:val="0"/>
        <w:rPr>
          <w:sz w:val="26"/>
          <w:szCs w:val="26"/>
          <w:lang w:eastAsia="ar-SA" w:bidi="ar-SA"/>
        </w:rPr>
      </w:pPr>
      <w:r w:rsidRPr="00892608">
        <w:rPr>
          <w:sz w:val="26"/>
          <w:szCs w:val="26"/>
          <w:lang w:eastAsia="ar-SA" w:bidi="ar-SA"/>
        </w:rPr>
        <w:t>2.Зайцев, С.А. Технические измерения: учебник для студентов учреждений СПО / С.А. Зайцев, А.Н. Толстов. - М.: Академия, 2019. - 368 с</w:t>
      </w:r>
    </w:p>
    <w:p w:rsidR="00892608" w:rsidRPr="00892608" w:rsidRDefault="00892608" w:rsidP="00892608">
      <w:pPr>
        <w:keepNext/>
        <w:widowControl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1191" w:right="567" w:hanging="432"/>
        <w:outlineLvl w:val="0"/>
        <w:rPr>
          <w:sz w:val="26"/>
          <w:szCs w:val="26"/>
          <w:lang w:eastAsia="ar-SA" w:bidi="ar-SA"/>
        </w:rPr>
      </w:pPr>
      <w:r w:rsidRPr="00892608">
        <w:rPr>
          <w:sz w:val="26"/>
          <w:szCs w:val="26"/>
          <w:lang w:eastAsia="ar-SA" w:bidi="ar-SA"/>
        </w:rPr>
        <w:t>3.Метрология, стандартизация и сертификация в машиностроении: Учебник для студ. СПО/С.А. Зайцев, А.Н. Толстов, Д.Д. Грибанов, А.Д. Куранов. - М.: Академия, 2017. - 288с.</w:t>
      </w:r>
    </w:p>
    <w:p w:rsidR="00892608" w:rsidRPr="00892608" w:rsidRDefault="00892608" w:rsidP="00892608">
      <w:pPr>
        <w:keepNext/>
        <w:widowControl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1191" w:right="567" w:hanging="432"/>
        <w:outlineLvl w:val="0"/>
        <w:rPr>
          <w:sz w:val="26"/>
          <w:szCs w:val="26"/>
          <w:lang w:eastAsia="ar-SA" w:bidi="ar-SA"/>
        </w:rPr>
      </w:pPr>
      <w:r w:rsidRPr="00892608">
        <w:rPr>
          <w:sz w:val="26"/>
          <w:szCs w:val="26"/>
          <w:lang w:eastAsia="ar-SA" w:bidi="ar-SA"/>
        </w:rPr>
        <w:t>Дополнительные источники:</w:t>
      </w:r>
    </w:p>
    <w:p w:rsidR="00892608" w:rsidRPr="00892608" w:rsidRDefault="00892608" w:rsidP="00892608">
      <w:pPr>
        <w:keepNext/>
        <w:widowControl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1191" w:right="567" w:hanging="432"/>
        <w:outlineLvl w:val="0"/>
        <w:rPr>
          <w:sz w:val="26"/>
          <w:szCs w:val="26"/>
          <w:lang w:eastAsia="ar-SA" w:bidi="ar-SA"/>
        </w:rPr>
      </w:pPr>
    </w:p>
    <w:p w:rsidR="00892608" w:rsidRPr="00892608" w:rsidRDefault="00892608" w:rsidP="00892608">
      <w:pPr>
        <w:keepNext/>
        <w:widowControl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1191" w:right="567" w:hanging="432"/>
        <w:outlineLvl w:val="0"/>
        <w:rPr>
          <w:sz w:val="26"/>
          <w:szCs w:val="26"/>
          <w:lang w:eastAsia="ar-SA" w:bidi="ar-SA"/>
        </w:rPr>
      </w:pPr>
      <w:r w:rsidRPr="00892608">
        <w:rPr>
          <w:sz w:val="26"/>
          <w:szCs w:val="26"/>
          <w:lang w:eastAsia="ar-SA" w:bidi="ar-SA"/>
        </w:rPr>
        <w:t>4. Кузнецов В.А., Ялунин Г.В. Метрология, стандартизация и сертификация. – М.: Инфра-М, 2009.</w:t>
      </w:r>
    </w:p>
    <w:p w:rsidR="00892608" w:rsidRPr="00892608" w:rsidRDefault="00892608" w:rsidP="00892608">
      <w:pPr>
        <w:keepNext/>
        <w:widowControl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1191" w:right="567" w:hanging="432"/>
        <w:outlineLvl w:val="0"/>
        <w:rPr>
          <w:sz w:val="26"/>
          <w:szCs w:val="26"/>
          <w:lang w:eastAsia="ar-SA" w:bidi="ar-SA"/>
        </w:rPr>
      </w:pPr>
      <w:r w:rsidRPr="00892608">
        <w:rPr>
          <w:sz w:val="26"/>
          <w:szCs w:val="26"/>
          <w:lang w:eastAsia="ar-SA" w:bidi="ar-SA"/>
        </w:rPr>
        <w:t>5. Радченко Л. А. Основы метрологии, стандартизации и сертификации в общественном питании. – М.: «Феникс», 2009</w:t>
      </w:r>
    </w:p>
    <w:p w:rsidR="00892608" w:rsidRPr="00892608" w:rsidRDefault="00892608" w:rsidP="00892608">
      <w:pPr>
        <w:keepNext/>
        <w:widowControl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1191" w:right="567" w:hanging="432"/>
        <w:outlineLvl w:val="0"/>
        <w:rPr>
          <w:sz w:val="26"/>
          <w:szCs w:val="26"/>
          <w:lang w:eastAsia="ar-SA" w:bidi="ar-SA"/>
        </w:rPr>
      </w:pPr>
      <w:r w:rsidRPr="00892608">
        <w:rPr>
          <w:sz w:val="26"/>
          <w:szCs w:val="26"/>
          <w:lang w:eastAsia="ar-SA" w:bidi="ar-SA"/>
        </w:rPr>
        <w:t>6. Интернет-ресурсы</w:t>
      </w:r>
    </w:p>
    <w:p w:rsidR="00892608" w:rsidRDefault="00892608">
      <w:pPr>
        <w:pStyle w:val="a3"/>
        <w:spacing w:before="71"/>
        <w:ind w:left="6150"/>
      </w:pPr>
    </w:p>
    <w:p w:rsidR="00892608" w:rsidRDefault="00892608">
      <w:pPr>
        <w:pStyle w:val="a3"/>
        <w:spacing w:before="71"/>
        <w:ind w:left="6150"/>
      </w:pPr>
    </w:p>
    <w:p w:rsidR="00892608" w:rsidRDefault="00892608">
      <w:pPr>
        <w:pStyle w:val="a3"/>
        <w:spacing w:before="71"/>
        <w:ind w:left="6150"/>
      </w:pPr>
    </w:p>
    <w:p w:rsidR="00892608" w:rsidRDefault="00892608">
      <w:pPr>
        <w:pStyle w:val="a3"/>
        <w:spacing w:before="71"/>
        <w:ind w:left="6150"/>
      </w:pPr>
    </w:p>
    <w:p w:rsidR="00892608" w:rsidRDefault="00892608">
      <w:pPr>
        <w:pStyle w:val="a3"/>
        <w:spacing w:before="71"/>
        <w:ind w:left="6150"/>
      </w:pPr>
    </w:p>
    <w:p w:rsidR="00892608" w:rsidRDefault="00892608">
      <w:pPr>
        <w:pStyle w:val="a3"/>
        <w:spacing w:before="71"/>
        <w:ind w:left="6150"/>
      </w:pPr>
    </w:p>
    <w:p w:rsidR="00892608" w:rsidRDefault="00892608">
      <w:pPr>
        <w:pStyle w:val="a3"/>
        <w:spacing w:before="71"/>
        <w:ind w:left="6150"/>
      </w:pPr>
    </w:p>
    <w:p w:rsidR="00892608" w:rsidRDefault="00892608">
      <w:pPr>
        <w:pStyle w:val="a3"/>
        <w:spacing w:before="71"/>
        <w:ind w:left="6150"/>
      </w:pPr>
    </w:p>
    <w:p w:rsidR="00892608" w:rsidRDefault="00892608">
      <w:pPr>
        <w:pStyle w:val="a3"/>
        <w:spacing w:before="71"/>
        <w:ind w:left="6150"/>
      </w:pPr>
    </w:p>
    <w:p w:rsidR="00892608" w:rsidRDefault="00892608">
      <w:pPr>
        <w:pStyle w:val="a3"/>
        <w:spacing w:before="71"/>
        <w:ind w:left="6150"/>
      </w:pPr>
    </w:p>
    <w:p w:rsidR="00892608" w:rsidRDefault="00892608">
      <w:pPr>
        <w:pStyle w:val="a3"/>
        <w:spacing w:before="71"/>
        <w:ind w:left="6150"/>
      </w:pPr>
    </w:p>
    <w:p w:rsidR="00892608" w:rsidRDefault="00892608">
      <w:pPr>
        <w:pStyle w:val="a3"/>
        <w:spacing w:before="71"/>
        <w:ind w:left="6150"/>
      </w:pPr>
    </w:p>
    <w:p w:rsidR="00892608" w:rsidRDefault="00892608">
      <w:pPr>
        <w:pStyle w:val="a3"/>
        <w:spacing w:before="71"/>
        <w:ind w:left="6150"/>
      </w:pPr>
    </w:p>
    <w:p w:rsidR="00892608" w:rsidRDefault="00892608">
      <w:pPr>
        <w:pStyle w:val="a3"/>
        <w:spacing w:before="71"/>
        <w:ind w:left="6150"/>
      </w:pPr>
    </w:p>
    <w:p w:rsidR="00892608" w:rsidRDefault="00892608">
      <w:pPr>
        <w:pStyle w:val="a3"/>
        <w:spacing w:before="71"/>
        <w:ind w:left="6150"/>
      </w:pPr>
    </w:p>
    <w:p w:rsidR="00892608" w:rsidRDefault="00892608">
      <w:pPr>
        <w:pStyle w:val="a3"/>
        <w:spacing w:before="71"/>
        <w:ind w:left="6150"/>
      </w:pPr>
    </w:p>
    <w:p w:rsidR="00892608" w:rsidRDefault="00892608">
      <w:pPr>
        <w:pStyle w:val="a3"/>
        <w:spacing w:before="71"/>
        <w:ind w:left="6150"/>
      </w:pPr>
    </w:p>
    <w:p w:rsidR="00892608" w:rsidRDefault="00892608">
      <w:pPr>
        <w:pStyle w:val="a3"/>
        <w:spacing w:before="71"/>
        <w:ind w:left="6150"/>
      </w:pPr>
    </w:p>
    <w:p w:rsidR="00892608" w:rsidRDefault="00892608">
      <w:pPr>
        <w:pStyle w:val="a3"/>
        <w:spacing w:before="71"/>
        <w:ind w:left="6150"/>
      </w:pPr>
    </w:p>
    <w:p w:rsidR="00892608" w:rsidRDefault="00892608">
      <w:pPr>
        <w:pStyle w:val="a3"/>
        <w:spacing w:before="71"/>
        <w:ind w:left="6150"/>
      </w:pPr>
    </w:p>
    <w:p w:rsidR="00892608" w:rsidRDefault="00892608">
      <w:pPr>
        <w:pStyle w:val="a3"/>
        <w:spacing w:before="71"/>
        <w:ind w:left="6150"/>
      </w:pPr>
    </w:p>
    <w:p w:rsidR="00892608" w:rsidRDefault="00892608">
      <w:pPr>
        <w:pStyle w:val="a3"/>
        <w:spacing w:before="71"/>
        <w:ind w:left="6150"/>
      </w:pPr>
    </w:p>
    <w:p w:rsidR="00892608" w:rsidRDefault="00892608">
      <w:pPr>
        <w:pStyle w:val="a3"/>
        <w:spacing w:before="71"/>
        <w:ind w:left="6150"/>
      </w:pPr>
    </w:p>
    <w:p w:rsidR="00892608" w:rsidRDefault="00892608">
      <w:pPr>
        <w:pStyle w:val="a3"/>
        <w:spacing w:before="71"/>
        <w:ind w:left="6150"/>
      </w:pPr>
    </w:p>
    <w:p w:rsidR="00892608" w:rsidRDefault="00892608">
      <w:pPr>
        <w:pStyle w:val="a3"/>
        <w:spacing w:before="71"/>
        <w:ind w:left="6150"/>
      </w:pPr>
    </w:p>
    <w:p w:rsidR="00892608" w:rsidRDefault="00892608">
      <w:pPr>
        <w:pStyle w:val="a3"/>
        <w:spacing w:before="71"/>
        <w:ind w:left="6150"/>
      </w:pPr>
    </w:p>
    <w:p w:rsidR="00892608" w:rsidRDefault="00892608">
      <w:pPr>
        <w:pStyle w:val="a3"/>
        <w:spacing w:before="71"/>
        <w:ind w:left="6150"/>
      </w:pPr>
    </w:p>
    <w:p w:rsidR="00D12EF1" w:rsidRDefault="008115FA">
      <w:pPr>
        <w:pStyle w:val="a3"/>
        <w:spacing w:before="71"/>
        <w:ind w:left="6150"/>
      </w:pPr>
      <w:r>
        <w:t>Приложение 1</w:t>
      </w:r>
    </w:p>
    <w:p w:rsidR="00D12EF1" w:rsidRDefault="00D12EF1">
      <w:pPr>
        <w:pStyle w:val="a3"/>
        <w:spacing w:before="8"/>
      </w:pPr>
    </w:p>
    <w:p w:rsidR="00D12EF1" w:rsidRDefault="008115FA">
      <w:pPr>
        <w:pStyle w:val="21"/>
        <w:ind w:left="2325"/>
      </w:pPr>
      <w:r>
        <w:t>Титульный лист домашней контрольной работы</w:t>
      </w:r>
    </w:p>
    <w:p w:rsidR="002D6D7F" w:rsidRDefault="002D6D7F">
      <w:pPr>
        <w:pStyle w:val="a3"/>
        <w:tabs>
          <w:tab w:val="left" w:pos="6570"/>
        </w:tabs>
        <w:spacing w:before="1" w:line="480" w:lineRule="auto"/>
        <w:ind w:left="1708" w:right="1718"/>
        <w:jc w:val="center"/>
      </w:pPr>
      <w:r>
        <w:t>Цивильский аграрно-технологический техникум Минобразования Чувашии</w:t>
      </w:r>
    </w:p>
    <w:p w:rsidR="00D12EF1" w:rsidRDefault="008115FA">
      <w:pPr>
        <w:pStyle w:val="a3"/>
        <w:tabs>
          <w:tab w:val="left" w:pos="6570"/>
        </w:tabs>
        <w:spacing w:before="1" w:line="480" w:lineRule="auto"/>
        <w:ind w:left="1708" w:right="1718"/>
        <w:jc w:val="center"/>
      </w:pPr>
      <w:r>
        <w:t>Домашняя 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12EF1" w:rsidRDefault="008115FA">
      <w:pPr>
        <w:pStyle w:val="a3"/>
        <w:tabs>
          <w:tab w:val="left" w:pos="6752"/>
        </w:tabs>
        <w:ind w:left="760"/>
      </w:pPr>
      <w:r>
        <w:t>по</w:t>
      </w:r>
      <w:r>
        <w:rPr>
          <w:spacing w:val="-10"/>
        </w:rPr>
        <w:t xml:space="preserve"> </w:t>
      </w:r>
      <w:r>
        <w:t>дисциплине: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2EF1" w:rsidRDefault="00D12EF1">
      <w:pPr>
        <w:pStyle w:val="a3"/>
        <w:spacing w:before="4"/>
        <w:rPr>
          <w:sz w:val="20"/>
        </w:rPr>
      </w:pPr>
    </w:p>
    <w:p w:rsidR="00D12EF1" w:rsidRDefault="008115FA">
      <w:pPr>
        <w:pStyle w:val="a3"/>
        <w:tabs>
          <w:tab w:val="left" w:pos="4229"/>
        </w:tabs>
        <w:spacing w:before="88" w:line="480" w:lineRule="auto"/>
        <w:ind w:left="760" w:right="6186"/>
      </w:pPr>
      <w:r>
        <w:t>студента(ки) заочного</w:t>
      </w:r>
      <w:r>
        <w:rPr>
          <w:spacing w:val="-16"/>
        </w:rPr>
        <w:t xml:space="preserve"> </w:t>
      </w:r>
      <w:r>
        <w:t xml:space="preserve">отделения группы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2EF1" w:rsidRDefault="008115FA">
      <w:pPr>
        <w:pStyle w:val="a3"/>
        <w:spacing w:before="1"/>
        <w:ind w:left="832"/>
      </w:pPr>
      <w:r>
        <w:t>ФИО (в родительном падеже)</w:t>
      </w:r>
    </w:p>
    <w:p w:rsidR="00D12EF1" w:rsidRDefault="00D12EF1">
      <w:pPr>
        <w:pStyle w:val="a3"/>
      </w:pPr>
    </w:p>
    <w:p w:rsidR="00D12EF1" w:rsidRDefault="008115FA">
      <w:pPr>
        <w:pStyle w:val="a3"/>
        <w:tabs>
          <w:tab w:val="left" w:pos="6779"/>
        </w:tabs>
        <w:ind w:left="760"/>
      </w:pPr>
      <w:r>
        <w:t>Дата поступления</w:t>
      </w:r>
      <w:r>
        <w:rPr>
          <w:spacing w:val="-14"/>
        </w:rPr>
        <w:t xml:space="preserve"> </w:t>
      </w:r>
      <w:r>
        <w:t>работы: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2EF1" w:rsidRDefault="00D12EF1">
      <w:pPr>
        <w:pStyle w:val="a3"/>
        <w:spacing w:before="4"/>
        <w:rPr>
          <w:sz w:val="20"/>
        </w:rPr>
      </w:pPr>
    </w:p>
    <w:p w:rsidR="00D12EF1" w:rsidRDefault="008115FA">
      <w:pPr>
        <w:pStyle w:val="a3"/>
        <w:tabs>
          <w:tab w:val="left" w:pos="6791"/>
        </w:tabs>
        <w:spacing w:before="88"/>
        <w:ind w:left="760"/>
      </w:pPr>
      <w:r>
        <w:t>Дата проверки</w:t>
      </w:r>
      <w:r>
        <w:rPr>
          <w:spacing w:val="-13"/>
        </w:rPr>
        <w:t xml:space="preserve"> </w:t>
      </w:r>
      <w:r>
        <w:t>работы: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2EF1" w:rsidRDefault="00D12EF1">
      <w:pPr>
        <w:pStyle w:val="a3"/>
        <w:spacing w:before="4"/>
        <w:rPr>
          <w:sz w:val="20"/>
        </w:rPr>
      </w:pPr>
    </w:p>
    <w:p w:rsidR="00D12EF1" w:rsidRDefault="008115FA">
      <w:pPr>
        <w:pStyle w:val="a3"/>
        <w:tabs>
          <w:tab w:val="left" w:pos="5875"/>
        </w:tabs>
        <w:spacing w:before="88"/>
        <w:ind w:left="760"/>
      </w:pPr>
      <w:r>
        <w:t>Отметка о</w:t>
      </w:r>
      <w:r>
        <w:rPr>
          <w:spacing w:val="-14"/>
        </w:rPr>
        <w:t xml:space="preserve"> </w:t>
      </w:r>
      <w:r>
        <w:t>зачете: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2EF1" w:rsidRDefault="00D12EF1">
      <w:pPr>
        <w:pStyle w:val="a3"/>
        <w:spacing w:before="4"/>
        <w:rPr>
          <w:sz w:val="20"/>
        </w:rPr>
      </w:pPr>
    </w:p>
    <w:p w:rsidR="00D12EF1" w:rsidRDefault="008115FA">
      <w:pPr>
        <w:pStyle w:val="a3"/>
        <w:tabs>
          <w:tab w:val="left" w:pos="8297"/>
        </w:tabs>
        <w:spacing w:before="88"/>
        <w:ind w:left="760"/>
      </w:pPr>
      <w:r>
        <w:t>Проверил преподаватель (название</w:t>
      </w:r>
      <w:r>
        <w:rPr>
          <w:spacing w:val="-19"/>
        </w:rPr>
        <w:t xml:space="preserve"> </w:t>
      </w:r>
      <w:r>
        <w:t xml:space="preserve">дисциплины)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2EF1" w:rsidRDefault="00D12EF1">
      <w:pPr>
        <w:pStyle w:val="a3"/>
        <w:spacing w:before="5"/>
        <w:rPr>
          <w:sz w:val="20"/>
        </w:rPr>
      </w:pPr>
    </w:p>
    <w:p w:rsidR="00D12EF1" w:rsidRDefault="008115FA">
      <w:pPr>
        <w:pStyle w:val="a3"/>
        <w:tabs>
          <w:tab w:val="left" w:pos="5851"/>
        </w:tabs>
        <w:spacing w:before="88"/>
        <w:ind w:left="760"/>
      </w:pPr>
      <w:r>
        <w:t>Подпись</w:t>
      </w:r>
      <w:r>
        <w:rPr>
          <w:spacing w:val="-10"/>
        </w:rPr>
        <w:t xml:space="preserve"> </w:t>
      </w:r>
      <w:r>
        <w:t>преподавателя: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2EF1" w:rsidRDefault="00D12EF1">
      <w:pPr>
        <w:pStyle w:val="a3"/>
        <w:spacing w:before="4"/>
        <w:rPr>
          <w:sz w:val="20"/>
        </w:rPr>
      </w:pPr>
    </w:p>
    <w:p w:rsidR="00D12EF1" w:rsidRDefault="008115FA">
      <w:pPr>
        <w:pStyle w:val="a3"/>
        <w:tabs>
          <w:tab w:val="left" w:pos="4956"/>
        </w:tabs>
        <w:spacing w:before="88"/>
        <w:ind w:left="760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12EF1" w:rsidSect="00D12EF1">
      <w:pgSz w:w="11910" w:h="16840"/>
      <w:pgMar w:top="1040" w:right="80" w:bottom="940" w:left="940" w:header="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BBC" w:rsidRDefault="001F7BBC" w:rsidP="00D12EF1">
      <w:r>
        <w:separator/>
      </w:r>
    </w:p>
  </w:endnote>
  <w:endnote w:type="continuationSeparator" w:id="0">
    <w:p w:rsidR="001F7BBC" w:rsidRDefault="001F7BBC" w:rsidP="00D1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099" w:rsidRDefault="001F7BBC">
    <w:pPr>
      <w:pStyle w:val="a3"/>
      <w:spacing w:line="14" w:lineRule="auto"/>
      <w:rPr>
        <w:sz w:val="20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5.4pt;margin-top:782.5pt;width:9.6pt;height:13pt;z-index:-23912;mso-position-horizontal-relative:page;mso-position-vertical-relative:page" filled="f" stroked="f">
          <v:textbox style="mso-next-textbox:#_x0000_s2055" inset="0,0,0,0">
            <w:txbxContent>
              <w:p w:rsidR="004C7099" w:rsidRDefault="004C7099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B6144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099" w:rsidRDefault="001F7BB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.9pt;margin-top:782.25pt;width:10.05pt;height:13.35pt;z-index:-26008;mso-position-horizontal-relative:page;mso-position-vertical-relative:page" filled="f" stroked="f">
          <v:textbox style="mso-next-textbox:#_x0000_s2051" inset="0,0,0,0">
            <w:txbxContent>
              <w:p w:rsidR="004C7099" w:rsidRDefault="004C7099">
                <w:pPr>
                  <w:spacing w:before="20"/>
                  <w:ind w:left="40"/>
                  <w:rPr>
                    <w:rFonts w:ascii="Courier New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ourier New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B6144">
                  <w:rPr>
                    <w:rFonts w:ascii="Courier New"/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099" w:rsidRDefault="001F7BB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7.2pt;margin-top:546.65pt;width:10.05pt;height:13.35pt;z-index:-25984;mso-position-horizontal-relative:page;mso-position-vertical-relative:page" filled="f" stroked="f">
          <v:textbox inset="0,0,0,0">
            <w:txbxContent>
              <w:p w:rsidR="004C7099" w:rsidRDefault="004C7099">
                <w:pPr>
                  <w:spacing w:before="20"/>
                  <w:ind w:left="40"/>
                  <w:rPr>
                    <w:rFonts w:ascii="Courier New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ourier New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B6144">
                  <w:rPr>
                    <w:rFonts w:ascii="Courier New"/>
                    <w:noProof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099" w:rsidRDefault="001F7BB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5pt;margin-top:792.85pt;width:16.05pt;height:13.35pt;z-index:-25960;mso-position-horizontal-relative:page;mso-position-vertical-relative:page" filled="f" stroked="f">
          <v:textbox inset="0,0,0,0">
            <w:txbxContent>
              <w:p w:rsidR="004C7099" w:rsidRDefault="004C7099">
                <w:pPr>
                  <w:spacing w:before="20"/>
                  <w:ind w:left="40"/>
                  <w:rPr>
                    <w:rFonts w:ascii="Courier New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ourier New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B6144">
                  <w:rPr>
                    <w:rFonts w:ascii="Courier New"/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BBC" w:rsidRDefault="001F7BBC" w:rsidP="00D12EF1">
      <w:r>
        <w:separator/>
      </w:r>
    </w:p>
  </w:footnote>
  <w:footnote w:type="continuationSeparator" w:id="0">
    <w:p w:rsidR="001F7BBC" w:rsidRDefault="001F7BBC" w:rsidP="00D12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26A"/>
    <w:multiLevelType w:val="hybridMultilevel"/>
    <w:tmpl w:val="60202178"/>
    <w:lvl w:ilvl="0" w:tplc="650CD962">
      <w:start w:val="1"/>
      <w:numFmt w:val="decimal"/>
      <w:lvlText w:val="%1."/>
      <w:lvlJc w:val="left"/>
      <w:pPr>
        <w:ind w:left="1469" w:hanging="204"/>
        <w:jc w:val="right"/>
      </w:pPr>
      <w:rPr>
        <w:rFonts w:hint="default"/>
        <w:w w:val="100"/>
        <w:lang w:val="ru-RU" w:eastAsia="ru-RU" w:bidi="ru-RU"/>
      </w:rPr>
    </w:lvl>
    <w:lvl w:ilvl="1" w:tplc="11CC3BF8">
      <w:numFmt w:val="bullet"/>
      <w:lvlText w:val="•"/>
      <w:lvlJc w:val="left"/>
      <w:pPr>
        <w:ind w:left="2835" w:hanging="204"/>
      </w:pPr>
      <w:rPr>
        <w:rFonts w:hint="default"/>
        <w:lang w:val="ru-RU" w:eastAsia="ru-RU" w:bidi="ru-RU"/>
      </w:rPr>
    </w:lvl>
    <w:lvl w:ilvl="2" w:tplc="F592844E">
      <w:numFmt w:val="bullet"/>
      <w:lvlText w:val="•"/>
      <w:lvlJc w:val="left"/>
      <w:pPr>
        <w:ind w:left="4210" w:hanging="204"/>
      </w:pPr>
      <w:rPr>
        <w:rFonts w:hint="default"/>
        <w:lang w:val="ru-RU" w:eastAsia="ru-RU" w:bidi="ru-RU"/>
      </w:rPr>
    </w:lvl>
    <w:lvl w:ilvl="3" w:tplc="11567DCE">
      <w:numFmt w:val="bullet"/>
      <w:lvlText w:val="•"/>
      <w:lvlJc w:val="left"/>
      <w:pPr>
        <w:ind w:left="5585" w:hanging="204"/>
      </w:pPr>
      <w:rPr>
        <w:rFonts w:hint="default"/>
        <w:lang w:val="ru-RU" w:eastAsia="ru-RU" w:bidi="ru-RU"/>
      </w:rPr>
    </w:lvl>
    <w:lvl w:ilvl="4" w:tplc="CE307E1E">
      <w:numFmt w:val="bullet"/>
      <w:lvlText w:val="•"/>
      <w:lvlJc w:val="left"/>
      <w:pPr>
        <w:ind w:left="6960" w:hanging="204"/>
      </w:pPr>
      <w:rPr>
        <w:rFonts w:hint="default"/>
        <w:lang w:val="ru-RU" w:eastAsia="ru-RU" w:bidi="ru-RU"/>
      </w:rPr>
    </w:lvl>
    <w:lvl w:ilvl="5" w:tplc="B37AC9B2">
      <w:numFmt w:val="bullet"/>
      <w:lvlText w:val="•"/>
      <w:lvlJc w:val="left"/>
      <w:pPr>
        <w:ind w:left="8336" w:hanging="204"/>
      </w:pPr>
      <w:rPr>
        <w:rFonts w:hint="default"/>
        <w:lang w:val="ru-RU" w:eastAsia="ru-RU" w:bidi="ru-RU"/>
      </w:rPr>
    </w:lvl>
    <w:lvl w:ilvl="6" w:tplc="630898EA">
      <w:numFmt w:val="bullet"/>
      <w:lvlText w:val="•"/>
      <w:lvlJc w:val="left"/>
      <w:pPr>
        <w:ind w:left="9711" w:hanging="204"/>
      </w:pPr>
      <w:rPr>
        <w:rFonts w:hint="default"/>
        <w:lang w:val="ru-RU" w:eastAsia="ru-RU" w:bidi="ru-RU"/>
      </w:rPr>
    </w:lvl>
    <w:lvl w:ilvl="7" w:tplc="D1D8060A">
      <w:numFmt w:val="bullet"/>
      <w:lvlText w:val="•"/>
      <w:lvlJc w:val="left"/>
      <w:pPr>
        <w:ind w:left="11086" w:hanging="204"/>
      </w:pPr>
      <w:rPr>
        <w:rFonts w:hint="default"/>
        <w:lang w:val="ru-RU" w:eastAsia="ru-RU" w:bidi="ru-RU"/>
      </w:rPr>
    </w:lvl>
    <w:lvl w:ilvl="8" w:tplc="1130BA08">
      <w:numFmt w:val="bullet"/>
      <w:lvlText w:val="•"/>
      <w:lvlJc w:val="left"/>
      <w:pPr>
        <w:ind w:left="12461" w:hanging="204"/>
      </w:pPr>
      <w:rPr>
        <w:rFonts w:hint="default"/>
        <w:lang w:val="ru-RU" w:eastAsia="ru-RU" w:bidi="ru-RU"/>
      </w:rPr>
    </w:lvl>
  </w:abstractNum>
  <w:abstractNum w:abstractNumId="1" w15:restartNumberingAfterBreak="0">
    <w:nsid w:val="0850167E"/>
    <w:multiLevelType w:val="hybridMultilevel"/>
    <w:tmpl w:val="477CB658"/>
    <w:lvl w:ilvl="0" w:tplc="D780F54C">
      <w:start w:val="1"/>
      <w:numFmt w:val="decimal"/>
      <w:lvlText w:val="%1."/>
      <w:lvlJc w:val="left"/>
      <w:pPr>
        <w:ind w:left="21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 w:tplc="25A80D1C">
      <w:numFmt w:val="bullet"/>
      <w:lvlText w:val="•"/>
      <w:lvlJc w:val="left"/>
      <w:pPr>
        <w:ind w:left="1174" w:hanging="360"/>
      </w:pPr>
      <w:rPr>
        <w:rFonts w:hint="default"/>
        <w:lang w:val="ru-RU" w:eastAsia="ru-RU" w:bidi="ru-RU"/>
      </w:rPr>
    </w:lvl>
    <w:lvl w:ilvl="2" w:tplc="6E58B7C2">
      <w:numFmt w:val="bullet"/>
      <w:lvlText w:val="•"/>
      <w:lvlJc w:val="left"/>
      <w:pPr>
        <w:ind w:left="2129" w:hanging="360"/>
      </w:pPr>
      <w:rPr>
        <w:rFonts w:hint="default"/>
        <w:lang w:val="ru-RU" w:eastAsia="ru-RU" w:bidi="ru-RU"/>
      </w:rPr>
    </w:lvl>
    <w:lvl w:ilvl="3" w:tplc="220CA5D8">
      <w:numFmt w:val="bullet"/>
      <w:lvlText w:val="•"/>
      <w:lvlJc w:val="left"/>
      <w:pPr>
        <w:ind w:left="3084" w:hanging="360"/>
      </w:pPr>
      <w:rPr>
        <w:rFonts w:hint="default"/>
        <w:lang w:val="ru-RU" w:eastAsia="ru-RU" w:bidi="ru-RU"/>
      </w:rPr>
    </w:lvl>
    <w:lvl w:ilvl="4" w:tplc="0072513E">
      <w:numFmt w:val="bullet"/>
      <w:lvlText w:val="•"/>
      <w:lvlJc w:val="left"/>
      <w:pPr>
        <w:ind w:left="4039" w:hanging="360"/>
      </w:pPr>
      <w:rPr>
        <w:rFonts w:hint="default"/>
        <w:lang w:val="ru-RU" w:eastAsia="ru-RU" w:bidi="ru-RU"/>
      </w:rPr>
    </w:lvl>
    <w:lvl w:ilvl="5" w:tplc="4634A5E4">
      <w:numFmt w:val="bullet"/>
      <w:lvlText w:val="•"/>
      <w:lvlJc w:val="left"/>
      <w:pPr>
        <w:ind w:left="4994" w:hanging="360"/>
      </w:pPr>
      <w:rPr>
        <w:rFonts w:hint="default"/>
        <w:lang w:val="ru-RU" w:eastAsia="ru-RU" w:bidi="ru-RU"/>
      </w:rPr>
    </w:lvl>
    <w:lvl w:ilvl="6" w:tplc="9CA877AC">
      <w:numFmt w:val="bullet"/>
      <w:lvlText w:val="•"/>
      <w:lvlJc w:val="left"/>
      <w:pPr>
        <w:ind w:left="5948" w:hanging="360"/>
      </w:pPr>
      <w:rPr>
        <w:rFonts w:hint="default"/>
        <w:lang w:val="ru-RU" w:eastAsia="ru-RU" w:bidi="ru-RU"/>
      </w:rPr>
    </w:lvl>
    <w:lvl w:ilvl="7" w:tplc="706E8B8C">
      <w:numFmt w:val="bullet"/>
      <w:lvlText w:val="•"/>
      <w:lvlJc w:val="left"/>
      <w:pPr>
        <w:ind w:left="6903" w:hanging="360"/>
      </w:pPr>
      <w:rPr>
        <w:rFonts w:hint="default"/>
        <w:lang w:val="ru-RU" w:eastAsia="ru-RU" w:bidi="ru-RU"/>
      </w:rPr>
    </w:lvl>
    <w:lvl w:ilvl="8" w:tplc="E6A04BFE">
      <w:numFmt w:val="bullet"/>
      <w:lvlText w:val="•"/>
      <w:lvlJc w:val="left"/>
      <w:pPr>
        <w:ind w:left="7858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1A364540"/>
    <w:multiLevelType w:val="hybridMultilevel"/>
    <w:tmpl w:val="CE8C6DF2"/>
    <w:lvl w:ilvl="0" w:tplc="41723EAC">
      <w:start w:val="1"/>
      <w:numFmt w:val="decimal"/>
      <w:lvlText w:val="%1."/>
      <w:lvlJc w:val="left"/>
      <w:pPr>
        <w:ind w:left="1481" w:hanging="361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1" w:tplc="C29A2594">
      <w:numFmt w:val="bullet"/>
      <w:lvlText w:val="•"/>
      <w:lvlJc w:val="left"/>
      <w:pPr>
        <w:ind w:left="2420" w:hanging="361"/>
      </w:pPr>
      <w:rPr>
        <w:rFonts w:hint="default"/>
        <w:lang w:val="ru-RU" w:eastAsia="ru-RU" w:bidi="ru-RU"/>
      </w:rPr>
    </w:lvl>
    <w:lvl w:ilvl="2" w:tplc="2A44CE7C">
      <w:numFmt w:val="bullet"/>
      <w:lvlText w:val="•"/>
      <w:lvlJc w:val="left"/>
      <w:pPr>
        <w:ind w:left="3361" w:hanging="361"/>
      </w:pPr>
      <w:rPr>
        <w:rFonts w:hint="default"/>
        <w:lang w:val="ru-RU" w:eastAsia="ru-RU" w:bidi="ru-RU"/>
      </w:rPr>
    </w:lvl>
    <w:lvl w:ilvl="3" w:tplc="FA2AA0D6">
      <w:numFmt w:val="bullet"/>
      <w:lvlText w:val="•"/>
      <w:lvlJc w:val="left"/>
      <w:pPr>
        <w:ind w:left="4302" w:hanging="361"/>
      </w:pPr>
      <w:rPr>
        <w:rFonts w:hint="default"/>
        <w:lang w:val="ru-RU" w:eastAsia="ru-RU" w:bidi="ru-RU"/>
      </w:rPr>
    </w:lvl>
    <w:lvl w:ilvl="4" w:tplc="AB4C0762">
      <w:numFmt w:val="bullet"/>
      <w:lvlText w:val="•"/>
      <w:lvlJc w:val="left"/>
      <w:pPr>
        <w:ind w:left="5243" w:hanging="361"/>
      </w:pPr>
      <w:rPr>
        <w:rFonts w:hint="default"/>
        <w:lang w:val="ru-RU" w:eastAsia="ru-RU" w:bidi="ru-RU"/>
      </w:rPr>
    </w:lvl>
    <w:lvl w:ilvl="5" w:tplc="7856EE32">
      <w:numFmt w:val="bullet"/>
      <w:lvlText w:val="•"/>
      <w:lvlJc w:val="left"/>
      <w:pPr>
        <w:ind w:left="6184" w:hanging="361"/>
      </w:pPr>
      <w:rPr>
        <w:rFonts w:hint="default"/>
        <w:lang w:val="ru-RU" w:eastAsia="ru-RU" w:bidi="ru-RU"/>
      </w:rPr>
    </w:lvl>
    <w:lvl w:ilvl="6" w:tplc="860E2EB4">
      <w:numFmt w:val="bullet"/>
      <w:lvlText w:val="•"/>
      <w:lvlJc w:val="left"/>
      <w:pPr>
        <w:ind w:left="7124" w:hanging="361"/>
      </w:pPr>
      <w:rPr>
        <w:rFonts w:hint="default"/>
        <w:lang w:val="ru-RU" w:eastAsia="ru-RU" w:bidi="ru-RU"/>
      </w:rPr>
    </w:lvl>
    <w:lvl w:ilvl="7" w:tplc="215ACF16">
      <w:numFmt w:val="bullet"/>
      <w:lvlText w:val="•"/>
      <w:lvlJc w:val="left"/>
      <w:pPr>
        <w:ind w:left="8065" w:hanging="361"/>
      </w:pPr>
      <w:rPr>
        <w:rFonts w:hint="default"/>
        <w:lang w:val="ru-RU" w:eastAsia="ru-RU" w:bidi="ru-RU"/>
      </w:rPr>
    </w:lvl>
    <w:lvl w:ilvl="8" w:tplc="24EE2D02">
      <w:numFmt w:val="bullet"/>
      <w:lvlText w:val="•"/>
      <w:lvlJc w:val="left"/>
      <w:pPr>
        <w:ind w:left="9006" w:hanging="361"/>
      </w:pPr>
      <w:rPr>
        <w:rFonts w:hint="default"/>
        <w:lang w:val="ru-RU" w:eastAsia="ru-RU" w:bidi="ru-RU"/>
      </w:rPr>
    </w:lvl>
  </w:abstractNum>
  <w:abstractNum w:abstractNumId="3" w15:restartNumberingAfterBreak="0">
    <w:nsid w:val="1F140AC4"/>
    <w:multiLevelType w:val="hybridMultilevel"/>
    <w:tmpl w:val="7930C25C"/>
    <w:lvl w:ilvl="0" w:tplc="CA9C804E">
      <w:start w:val="12"/>
      <w:numFmt w:val="decimal"/>
      <w:lvlText w:val="%1."/>
      <w:lvlJc w:val="left"/>
      <w:pPr>
        <w:ind w:left="148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654E324">
      <w:numFmt w:val="bullet"/>
      <w:lvlText w:val="•"/>
      <w:lvlJc w:val="left"/>
      <w:pPr>
        <w:ind w:left="2300" w:hanging="425"/>
      </w:pPr>
      <w:rPr>
        <w:rFonts w:hint="default"/>
        <w:lang w:val="ru-RU" w:eastAsia="ru-RU" w:bidi="ru-RU"/>
      </w:rPr>
    </w:lvl>
    <w:lvl w:ilvl="2" w:tplc="9206682E">
      <w:numFmt w:val="bullet"/>
      <w:lvlText w:val="•"/>
      <w:lvlJc w:val="left"/>
      <w:pPr>
        <w:ind w:left="3254" w:hanging="425"/>
      </w:pPr>
      <w:rPr>
        <w:rFonts w:hint="default"/>
        <w:lang w:val="ru-RU" w:eastAsia="ru-RU" w:bidi="ru-RU"/>
      </w:rPr>
    </w:lvl>
    <w:lvl w:ilvl="3" w:tplc="04D47508">
      <w:numFmt w:val="bullet"/>
      <w:lvlText w:val="•"/>
      <w:lvlJc w:val="left"/>
      <w:pPr>
        <w:ind w:left="4208" w:hanging="425"/>
      </w:pPr>
      <w:rPr>
        <w:rFonts w:hint="default"/>
        <w:lang w:val="ru-RU" w:eastAsia="ru-RU" w:bidi="ru-RU"/>
      </w:rPr>
    </w:lvl>
    <w:lvl w:ilvl="4" w:tplc="400450BA">
      <w:numFmt w:val="bullet"/>
      <w:lvlText w:val="•"/>
      <w:lvlJc w:val="left"/>
      <w:pPr>
        <w:ind w:left="5162" w:hanging="425"/>
      </w:pPr>
      <w:rPr>
        <w:rFonts w:hint="default"/>
        <w:lang w:val="ru-RU" w:eastAsia="ru-RU" w:bidi="ru-RU"/>
      </w:rPr>
    </w:lvl>
    <w:lvl w:ilvl="5" w:tplc="7C4CCED8">
      <w:numFmt w:val="bullet"/>
      <w:lvlText w:val="•"/>
      <w:lvlJc w:val="left"/>
      <w:pPr>
        <w:ind w:left="6116" w:hanging="425"/>
      </w:pPr>
      <w:rPr>
        <w:rFonts w:hint="default"/>
        <w:lang w:val="ru-RU" w:eastAsia="ru-RU" w:bidi="ru-RU"/>
      </w:rPr>
    </w:lvl>
    <w:lvl w:ilvl="6" w:tplc="BF105CA4">
      <w:numFmt w:val="bullet"/>
      <w:lvlText w:val="•"/>
      <w:lvlJc w:val="left"/>
      <w:pPr>
        <w:ind w:left="7071" w:hanging="425"/>
      </w:pPr>
      <w:rPr>
        <w:rFonts w:hint="default"/>
        <w:lang w:val="ru-RU" w:eastAsia="ru-RU" w:bidi="ru-RU"/>
      </w:rPr>
    </w:lvl>
    <w:lvl w:ilvl="7" w:tplc="780A98DA">
      <w:numFmt w:val="bullet"/>
      <w:lvlText w:val="•"/>
      <w:lvlJc w:val="left"/>
      <w:pPr>
        <w:ind w:left="8025" w:hanging="425"/>
      </w:pPr>
      <w:rPr>
        <w:rFonts w:hint="default"/>
        <w:lang w:val="ru-RU" w:eastAsia="ru-RU" w:bidi="ru-RU"/>
      </w:rPr>
    </w:lvl>
    <w:lvl w:ilvl="8" w:tplc="6B4A6190">
      <w:numFmt w:val="bullet"/>
      <w:lvlText w:val="•"/>
      <w:lvlJc w:val="left"/>
      <w:pPr>
        <w:ind w:left="8979" w:hanging="425"/>
      </w:pPr>
      <w:rPr>
        <w:rFonts w:hint="default"/>
        <w:lang w:val="ru-RU" w:eastAsia="ru-RU" w:bidi="ru-RU"/>
      </w:rPr>
    </w:lvl>
  </w:abstractNum>
  <w:abstractNum w:abstractNumId="4" w15:restartNumberingAfterBreak="0">
    <w:nsid w:val="21207D82"/>
    <w:multiLevelType w:val="hybridMultilevel"/>
    <w:tmpl w:val="5414EDAC"/>
    <w:lvl w:ilvl="0" w:tplc="8FA4FC3C">
      <w:numFmt w:val="bullet"/>
      <w:lvlText w:val="-"/>
      <w:lvlJc w:val="left"/>
      <w:pPr>
        <w:ind w:left="300" w:hanging="16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130C2490">
      <w:numFmt w:val="bullet"/>
      <w:lvlText w:val="•"/>
      <w:lvlJc w:val="left"/>
      <w:pPr>
        <w:ind w:left="1246" w:hanging="164"/>
      </w:pPr>
      <w:rPr>
        <w:rFonts w:hint="default"/>
        <w:lang w:val="ru-RU" w:eastAsia="ru-RU" w:bidi="ru-RU"/>
      </w:rPr>
    </w:lvl>
    <w:lvl w:ilvl="2" w:tplc="35EC20C4">
      <w:numFmt w:val="bullet"/>
      <w:lvlText w:val="•"/>
      <w:lvlJc w:val="left"/>
      <w:pPr>
        <w:ind w:left="2193" w:hanging="164"/>
      </w:pPr>
      <w:rPr>
        <w:rFonts w:hint="default"/>
        <w:lang w:val="ru-RU" w:eastAsia="ru-RU" w:bidi="ru-RU"/>
      </w:rPr>
    </w:lvl>
    <w:lvl w:ilvl="3" w:tplc="414A1B72">
      <w:numFmt w:val="bullet"/>
      <w:lvlText w:val="•"/>
      <w:lvlJc w:val="left"/>
      <w:pPr>
        <w:ind w:left="3140" w:hanging="164"/>
      </w:pPr>
      <w:rPr>
        <w:rFonts w:hint="default"/>
        <w:lang w:val="ru-RU" w:eastAsia="ru-RU" w:bidi="ru-RU"/>
      </w:rPr>
    </w:lvl>
    <w:lvl w:ilvl="4" w:tplc="5016E8E2">
      <w:numFmt w:val="bullet"/>
      <w:lvlText w:val="•"/>
      <w:lvlJc w:val="left"/>
      <w:pPr>
        <w:ind w:left="4087" w:hanging="164"/>
      </w:pPr>
      <w:rPr>
        <w:rFonts w:hint="default"/>
        <w:lang w:val="ru-RU" w:eastAsia="ru-RU" w:bidi="ru-RU"/>
      </w:rPr>
    </w:lvl>
    <w:lvl w:ilvl="5" w:tplc="B3509F86">
      <w:numFmt w:val="bullet"/>
      <w:lvlText w:val="•"/>
      <w:lvlJc w:val="left"/>
      <w:pPr>
        <w:ind w:left="5034" w:hanging="164"/>
      </w:pPr>
      <w:rPr>
        <w:rFonts w:hint="default"/>
        <w:lang w:val="ru-RU" w:eastAsia="ru-RU" w:bidi="ru-RU"/>
      </w:rPr>
    </w:lvl>
    <w:lvl w:ilvl="6" w:tplc="4FC0DA3C">
      <w:numFmt w:val="bullet"/>
      <w:lvlText w:val="•"/>
      <w:lvlJc w:val="left"/>
      <w:pPr>
        <w:ind w:left="5980" w:hanging="164"/>
      </w:pPr>
      <w:rPr>
        <w:rFonts w:hint="default"/>
        <w:lang w:val="ru-RU" w:eastAsia="ru-RU" w:bidi="ru-RU"/>
      </w:rPr>
    </w:lvl>
    <w:lvl w:ilvl="7" w:tplc="D5B4D534">
      <w:numFmt w:val="bullet"/>
      <w:lvlText w:val="•"/>
      <w:lvlJc w:val="left"/>
      <w:pPr>
        <w:ind w:left="6927" w:hanging="164"/>
      </w:pPr>
      <w:rPr>
        <w:rFonts w:hint="default"/>
        <w:lang w:val="ru-RU" w:eastAsia="ru-RU" w:bidi="ru-RU"/>
      </w:rPr>
    </w:lvl>
    <w:lvl w:ilvl="8" w:tplc="BFD27AC4">
      <w:numFmt w:val="bullet"/>
      <w:lvlText w:val="•"/>
      <w:lvlJc w:val="left"/>
      <w:pPr>
        <w:ind w:left="7874" w:hanging="164"/>
      </w:pPr>
      <w:rPr>
        <w:rFonts w:hint="default"/>
        <w:lang w:val="ru-RU" w:eastAsia="ru-RU" w:bidi="ru-RU"/>
      </w:rPr>
    </w:lvl>
  </w:abstractNum>
  <w:abstractNum w:abstractNumId="5" w15:restartNumberingAfterBreak="0">
    <w:nsid w:val="30A2749D"/>
    <w:multiLevelType w:val="hybridMultilevel"/>
    <w:tmpl w:val="F074349A"/>
    <w:lvl w:ilvl="0" w:tplc="88220596">
      <w:start w:val="29"/>
      <w:numFmt w:val="decimal"/>
      <w:lvlText w:val="%1."/>
      <w:lvlJc w:val="left"/>
      <w:pPr>
        <w:ind w:left="1184" w:hanging="4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526F488">
      <w:numFmt w:val="bullet"/>
      <w:lvlText w:val="•"/>
      <w:lvlJc w:val="left"/>
      <w:pPr>
        <w:ind w:left="2150" w:hanging="424"/>
      </w:pPr>
      <w:rPr>
        <w:rFonts w:hint="default"/>
        <w:lang w:val="ru-RU" w:eastAsia="ru-RU" w:bidi="ru-RU"/>
      </w:rPr>
    </w:lvl>
    <w:lvl w:ilvl="2" w:tplc="A6EE7C24">
      <w:numFmt w:val="bullet"/>
      <w:lvlText w:val="•"/>
      <w:lvlJc w:val="left"/>
      <w:pPr>
        <w:ind w:left="3121" w:hanging="424"/>
      </w:pPr>
      <w:rPr>
        <w:rFonts w:hint="default"/>
        <w:lang w:val="ru-RU" w:eastAsia="ru-RU" w:bidi="ru-RU"/>
      </w:rPr>
    </w:lvl>
    <w:lvl w:ilvl="3" w:tplc="F850A3B4">
      <w:numFmt w:val="bullet"/>
      <w:lvlText w:val="•"/>
      <w:lvlJc w:val="left"/>
      <w:pPr>
        <w:ind w:left="4092" w:hanging="424"/>
      </w:pPr>
      <w:rPr>
        <w:rFonts w:hint="default"/>
        <w:lang w:val="ru-RU" w:eastAsia="ru-RU" w:bidi="ru-RU"/>
      </w:rPr>
    </w:lvl>
    <w:lvl w:ilvl="4" w:tplc="C90C4FA8">
      <w:numFmt w:val="bullet"/>
      <w:lvlText w:val="•"/>
      <w:lvlJc w:val="left"/>
      <w:pPr>
        <w:ind w:left="5063" w:hanging="424"/>
      </w:pPr>
      <w:rPr>
        <w:rFonts w:hint="default"/>
        <w:lang w:val="ru-RU" w:eastAsia="ru-RU" w:bidi="ru-RU"/>
      </w:rPr>
    </w:lvl>
    <w:lvl w:ilvl="5" w:tplc="7A7674F8">
      <w:numFmt w:val="bullet"/>
      <w:lvlText w:val="•"/>
      <w:lvlJc w:val="left"/>
      <w:pPr>
        <w:ind w:left="6034" w:hanging="424"/>
      </w:pPr>
      <w:rPr>
        <w:rFonts w:hint="default"/>
        <w:lang w:val="ru-RU" w:eastAsia="ru-RU" w:bidi="ru-RU"/>
      </w:rPr>
    </w:lvl>
    <w:lvl w:ilvl="6" w:tplc="A97EE844">
      <w:numFmt w:val="bullet"/>
      <w:lvlText w:val="•"/>
      <w:lvlJc w:val="left"/>
      <w:pPr>
        <w:ind w:left="7004" w:hanging="424"/>
      </w:pPr>
      <w:rPr>
        <w:rFonts w:hint="default"/>
        <w:lang w:val="ru-RU" w:eastAsia="ru-RU" w:bidi="ru-RU"/>
      </w:rPr>
    </w:lvl>
    <w:lvl w:ilvl="7" w:tplc="255C86B6">
      <w:numFmt w:val="bullet"/>
      <w:lvlText w:val="•"/>
      <w:lvlJc w:val="left"/>
      <w:pPr>
        <w:ind w:left="7975" w:hanging="424"/>
      </w:pPr>
      <w:rPr>
        <w:rFonts w:hint="default"/>
        <w:lang w:val="ru-RU" w:eastAsia="ru-RU" w:bidi="ru-RU"/>
      </w:rPr>
    </w:lvl>
    <w:lvl w:ilvl="8" w:tplc="814A8FD0">
      <w:numFmt w:val="bullet"/>
      <w:lvlText w:val="•"/>
      <w:lvlJc w:val="left"/>
      <w:pPr>
        <w:ind w:left="8946" w:hanging="424"/>
      </w:pPr>
      <w:rPr>
        <w:rFonts w:hint="default"/>
        <w:lang w:val="ru-RU" w:eastAsia="ru-RU" w:bidi="ru-RU"/>
      </w:rPr>
    </w:lvl>
  </w:abstractNum>
  <w:abstractNum w:abstractNumId="6" w15:restartNumberingAfterBreak="0">
    <w:nsid w:val="40B10FAD"/>
    <w:multiLevelType w:val="hybridMultilevel"/>
    <w:tmpl w:val="23EC7A88"/>
    <w:lvl w:ilvl="0" w:tplc="374264A8">
      <w:start w:val="17"/>
      <w:numFmt w:val="decimal"/>
      <w:lvlText w:val="%1."/>
      <w:lvlJc w:val="left"/>
      <w:pPr>
        <w:ind w:left="1184" w:hanging="4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48473D4">
      <w:numFmt w:val="bullet"/>
      <w:lvlText w:val="•"/>
      <w:lvlJc w:val="left"/>
      <w:pPr>
        <w:ind w:left="2150" w:hanging="424"/>
      </w:pPr>
      <w:rPr>
        <w:rFonts w:hint="default"/>
        <w:lang w:val="ru-RU" w:eastAsia="ru-RU" w:bidi="ru-RU"/>
      </w:rPr>
    </w:lvl>
    <w:lvl w:ilvl="2" w:tplc="08C84368">
      <w:numFmt w:val="bullet"/>
      <w:lvlText w:val="•"/>
      <w:lvlJc w:val="left"/>
      <w:pPr>
        <w:ind w:left="3121" w:hanging="424"/>
      </w:pPr>
      <w:rPr>
        <w:rFonts w:hint="default"/>
        <w:lang w:val="ru-RU" w:eastAsia="ru-RU" w:bidi="ru-RU"/>
      </w:rPr>
    </w:lvl>
    <w:lvl w:ilvl="3" w:tplc="6E201CB4">
      <w:numFmt w:val="bullet"/>
      <w:lvlText w:val="•"/>
      <w:lvlJc w:val="left"/>
      <w:pPr>
        <w:ind w:left="4092" w:hanging="424"/>
      </w:pPr>
      <w:rPr>
        <w:rFonts w:hint="default"/>
        <w:lang w:val="ru-RU" w:eastAsia="ru-RU" w:bidi="ru-RU"/>
      </w:rPr>
    </w:lvl>
    <w:lvl w:ilvl="4" w:tplc="7F8EF086">
      <w:numFmt w:val="bullet"/>
      <w:lvlText w:val="•"/>
      <w:lvlJc w:val="left"/>
      <w:pPr>
        <w:ind w:left="5063" w:hanging="424"/>
      </w:pPr>
      <w:rPr>
        <w:rFonts w:hint="default"/>
        <w:lang w:val="ru-RU" w:eastAsia="ru-RU" w:bidi="ru-RU"/>
      </w:rPr>
    </w:lvl>
    <w:lvl w:ilvl="5" w:tplc="D0E4327E">
      <w:numFmt w:val="bullet"/>
      <w:lvlText w:val="•"/>
      <w:lvlJc w:val="left"/>
      <w:pPr>
        <w:ind w:left="6034" w:hanging="424"/>
      </w:pPr>
      <w:rPr>
        <w:rFonts w:hint="default"/>
        <w:lang w:val="ru-RU" w:eastAsia="ru-RU" w:bidi="ru-RU"/>
      </w:rPr>
    </w:lvl>
    <w:lvl w:ilvl="6" w:tplc="65C4933A">
      <w:numFmt w:val="bullet"/>
      <w:lvlText w:val="•"/>
      <w:lvlJc w:val="left"/>
      <w:pPr>
        <w:ind w:left="7004" w:hanging="424"/>
      </w:pPr>
      <w:rPr>
        <w:rFonts w:hint="default"/>
        <w:lang w:val="ru-RU" w:eastAsia="ru-RU" w:bidi="ru-RU"/>
      </w:rPr>
    </w:lvl>
    <w:lvl w:ilvl="7" w:tplc="9D902DB4">
      <w:numFmt w:val="bullet"/>
      <w:lvlText w:val="•"/>
      <w:lvlJc w:val="left"/>
      <w:pPr>
        <w:ind w:left="7975" w:hanging="424"/>
      </w:pPr>
      <w:rPr>
        <w:rFonts w:hint="default"/>
        <w:lang w:val="ru-RU" w:eastAsia="ru-RU" w:bidi="ru-RU"/>
      </w:rPr>
    </w:lvl>
    <w:lvl w:ilvl="8" w:tplc="E01E8CF6">
      <w:numFmt w:val="bullet"/>
      <w:lvlText w:val="•"/>
      <w:lvlJc w:val="left"/>
      <w:pPr>
        <w:ind w:left="8946" w:hanging="424"/>
      </w:pPr>
      <w:rPr>
        <w:rFonts w:hint="default"/>
        <w:lang w:val="ru-RU" w:eastAsia="ru-RU" w:bidi="ru-RU"/>
      </w:rPr>
    </w:lvl>
  </w:abstractNum>
  <w:abstractNum w:abstractNumId="7" w15:restartNumberingAfterBreak="0">
    <w:nsid w:val="597C2FFF"/>
    <w:multiLevelType w:val="hybridMultilevel"/>
    <w:tmpl w:val="1B54DFCA"/>
    <w:lvl w:ilvl="0" w:tplc="CC382F94">
      <w:start w:val="22"/>
      <w:numFmt w:val="decimal"/>
      <w:lvlText w:val="%1."/>
      <w:lvlJc w:val="left"/>
      <w:pPr>
        <w:ind w:left="760" w:hanging="4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59E47DC">
      <w:numFmt w:val="bullet"/>
      <w:lvlText w:val="•"/>
      <w:lvlJc w:val="left"/>
      <w:pPr>
        <w:ind w:left="1772" w:hanging="424"/>
      </w:pPr>
      <w:rPr>
        <w:rFonts w:hint="default"/>
        <w:lang w:val="ru-RU" w:eastAsia="ru-RU" w:bidi="ru-RU"/>
      </w:rPr>
    </w:lvl>
    <w:lvl w:ilvl="2" w:tplc="356249DA">
      <w:numFmt w:val="bullet"/>
      <w:lvlText w:val="•"/>
      <w:lvlJc w:val="left"/>
      <w:pPr>
        <w:ind w:left="2785" w:hanging="424"/>
      </w:pPr>
      <w:rPr>
        <w:rFonts w:hint="default"/>
        <w:lang w:val="ru-RU" w:eastAsia="ru-RU" w:bidi="ru-RU"/>
      </w:rPr>
    </w:lvl>
    <w:lvl w:ilvl="3" w:tplc="98B85EF8">
      <w:numFmt w:val="bullet"/>
      <w:lvlText w:val="•"/>
      <w:lvlJc w:val="left"/>
      <w:pPr>
        <w:ind w:left="3798" w:hanging="424"/>
      </w:pPr>
      <w:rPr>
        <w:rFonts w:hint="default"/>
        <w:lang w:val="ru-RU" w:eastAsia="ru-RU" w:bidi="ru-RU"/>
      </w:rPr>
    </w:lvl>
    <w:lvl w:ilvl="4" w:tplc="B04E27E6">
      <w:numFmt w:val="bullet"/>
      <w:lvlText w:val="•"/>
      <w:lvlJc w:val="left"/>
      <w:pPr>
        <w:ind w:left="4811" w:hanging="424"/>
      </w:pPr>
      <w:rPr>
        <w:rFonts w:hint="default"/>
        <w:lang w:val="ru-RU" w:eastAsia="ru-RU" w:bidi="ru-RU"/>
      </w:rPr>
    </w:lvl>
    <w:lvl w:ilvl="5" w:tplc="287C6F10">
      <w:numFmt w:val="bullet"/>
      <w:lvlText w:val="•"/>
      <w:lvlJc w:val="left"/>
      <w:pPr>
        <w:ind w:left="5824" w:hanging="424"/>
      </w:pPr>
      <w:rPr>
        <w:rFonts w:hint="default"/>
        <w:lang w:val="ru-RU" w:eastAsia="ru-RU" w:bidi="ru-RU"/>
      </w:rPr>
    </w:lvl>
    <w:lvl w:ilvl="6" w:tplc="332C6FA2">
      <w:numFmt w:val="bullet"/>
      <w:lvlText w:val="•"/>
      <w:lvlJc w:val="left"/>
      <w:pPr>
        <w:ind w:left="6836" w:hanging="424"/>
      </w:pPr>
      <w:rPr>
        <w:rFonts w:hint="default"/>
        <w:lang w:val="ru-RU" w:eastAsia="ru-RU" w:bidi="ru-RU"/>
      </w:rPr>
    </w:lvl>
    <w:lvl w:ilvl="7" w:tplc="12AA47AC">
      <w:numFmt w:val="bullet"/>
      <w:lvlText w:val="•"/>
      <w:lvlJc w:val="left"/>
      <w:pPr>
        <w:ind w:left="7849" w:hanging="424"/>
      </w:pPr>
      <w:rPr>
        <w:rFonts w:hint="default"/>
        <w:lang w:val="ru-RU" w:eastAsia="ru-RU" w:bidi="ru-RU"/>
      </w:rPr>
    </w:lvl>
    <w:lvl w:ilvl="8" w:tplc="F9AE3EE6">
      <w:numFmt w:val="bullet"/>
      <w:lvlText w:val="•"/>
      <w:lvlJc w:val="left"/>
      <w:pPr>
        <w:ind w:left="8862" w:hanging="424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12EF1"/>
    <w:rsid w:val="001F7BBC"/>
    <w:rsid w:val="00233839"/>
    <w:rsid w:val="002C1776"/>
    <w:rsid w:val="002D6D7F"/>
    <w:rsid w:val="00307AFA"/>
    <w:rsid w:val="004C7099"/>
    <w:rsid w:val="005706EA"/>
    <w:rsid w:val="005B6144"/>
    <w:rsid w:val="005D1A4D"/>
    <w:rsid w:val="007C0252"/>
    <w:rsid w:val="008019FD"/>
    <w:rsid w:val="008115FA"/>
    <w:rsid w:val="00892608"/>
    <w:rsid w:val="008B0877"/>
    <w:rsid w:val="00A24A1B"/>
    <w:rsid w:val="00AE5D0D"/>
    <w:rsid w:val="00B56623"/>
    <w:rsid w:val="00B866A6"/>
    <w:rsid w:val="00CE47FF"/>
    <w:rsid w:val="00D12EF1"/>
    <w:rsid w:val="00D50548"/>
    <w:rsid w:val="00D51475"/>
    <w:rsid w:val="00DA6995"/>
    <w:rsid w:val="00EF24B5"/>
    <w:rsid w:val="00F5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FEBAD848-7FDA-4431-AA83-70295862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12EF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2E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2EF1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12EF1"/>
    <w:pPr>
      <w:ind w:left="884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D12EF1"/>
    <w:pPr>
      <w:ind w:left="1469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12EF1"/>
    <w:pPr>
      <w:ind w:left="1481" w:hanging="361"/>
    </w:pPr>
  </w:style>
  <w:style w:type="paragraph" w:customStyle="1" w:styleId="TableParagraph">
    <w:name w:val="Table Paragraph"/>
    <w:basedOn w:val="a"/>
    <w:uiPriority w:val="1"/>
    <w:qFormat/>
    <w:rsid w:val="00D12EF1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footer" Target="footer3.xm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4676-9325-4BD6-AAED-83D01EFE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4058</Words>
  <Characters>23134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курсовой работы</vt:lpstr>
    </vt:vector>
  </TitlesOfParts>
  <Company>Microsoft</Company>
  <LinksUpToDate>false</LinksUpToDate>
  <CharactersWithSpaces>27138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курсовой работы</dc:title>
  <dc:creator>user</dc:creator>
  <cp:lastModifiedBy>user</cp:lastModifiedBy>
  <cp:revision>12</cp:revision>
  <dcterms:created xsi:type="dcterms:W3CDTF">2017-10-29T08:57:00Z</dcterms:created>
  <dcterms:modified xsi:type="dcterms:W3CDTF">2022-04-18T07:30:00Z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2017-10-29T00:00:00Z</vt:filetime>
  </property>
</Properties>
</file>